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9F4134" w14:paraId="12F6F514" w14:textId="77777777" w:rsidTr="00B51F10">
        <w:trPr>
          <w:jc w:val="center"/>
        </w:trPr>
        <w:tc>
          <w:tcPr>
            <w:tcW w:w="3210" w:type="dxa"/>
          </w:tcPr>
          <w:p w14:paraId="018EB78C" w14:textId="77777777" w:rsidR="00246D1E" w:rsidRPr="009F4134" w:rsidRDefault="00246D1E" w:rsidP="00B51F10">
            <w:pPr>
              <w:pStyle w:val="Heading1"/>
              <w:ind w:firstLine="0"/>
              <w:jc w:val="center"/>
              <w:rPr>
                <w:rFonts w:ascii="Times New Roman" w:hAnsi="Times New Roman"/>
                <w:b w:val="0"/>
                <w:bCs w:val="0"/>
                <w:spacing w:val="-6"/>
                <w:szCs w:val="28"/>
              </w:rPr>
            </w:pPr>
            <w:r w:rsidRPr="009F4134">
              <w:rPr>
                <w:rFonts w:ascii="Times New Roman" w:hAnsi="Times New Roman"/>
                <w:b w:val="0"/>
                <w:bCs w:val="0"/>
                <w:spacing w:val="-6"/>
                <w:szCs w:val="28"/>
              </w:rPr>
              <w:t xml:space="preserve">BỘ Y TẾ </w:t>
            </w:r>
          </w:p>
        </w:tc>
        <w:tc>
          <w:tcPr>
            <w:tcW w:w="6379" w:type="dxa"/>
          </w:tcPr>
          <w:p w14:paraId="5B241999" w14:textId="77777777" w:rsidR="00246D1E" w:rsidRPr="009F4134" w:rsidRDefault="00246D1E" w:rsidP="00B51F10">
            <w:pPr>
              <w:pStyle w:val="Heading1"/>
              <w:ind w:firstLine="0"/>
              <w:jc w:val="center"/>
              <w:rPr>
                <w:rFonts w:ascii="Times New Roman" w:hAnsi="Times New Roman"/>
                <w:spacing w:val="-6"/>
                <w:szCs w:val="28"/>
              </w:rPr>
            </w:pPr>
            <w:r w:rsidRPr="009F4134">
              <w:rPr>
                <w:rFonts w:ascii="Times New Roman" w:hAnsi="Times New Roman"/>
                <w:spacing w:val="-6"/>
                <w:szCs w:val="28"/>
              </w:rPr>
              <w:t xml:space="preserve">CỘNG HÒA XÃ HỘI CHỦ NGHĨA VIỆT NAM </w:t>
            </w:r>
          </w:p>
        </w:tc>
      </w:tr>
      <w:tr w:rsidR="00246D1E" w:rsidRPr="009F4134" w14:paraId="09E08146" w14:textId="77777777" w:rsidTr="00B51F10">
        <w:trPr>
          <w:jc w:val="center"/>
        </w:trPr>
        <w:tc>
          <w:tcPr>
            <w:tcW w:w="3210" w:type="dxa"/>
          </w:tcPr>
          <w:p w14:paraId="2724ADD3" w14:textId="77777777" w:rsidR="00246D1E" w:rsidRPr="009F4134" w:rsidRDefault="00246D1E" w:rsidP="00B51F10">
            <w:pPr>
              <w:pStyle w:val="Heading1"/>
              <w:ind w:firstLine="0"/>
              <w:jc w:val="center"/>
              <w:rPr>
                <w:rFonts w:ascii="Times New Roman" w:hAnsi="Times New Roman"/>
                <w:spacing w:val="-10"/>
                <w:szCs w:val="28"/>
              </w:rPr>
            </w:pPr>
            <w:r w:rsidRPr="009F4134">
              <w:rPr>
                <w:rFonts w:ascii="Times New Roman" w:hAnsi="Times New Roman"/>
                <w:spacing w:val="-10"/>
                <w:szCs w:val="28"/>
              </w:rPr>
              <w:t xml:space="preserve">BỆNH VIỆN HỮU NGHỊ VIỆT NAM – CU BA </w:t>
            </w:r>
          </w:p>
          <w:p w14:paraId="452D3BE9" w14:textId="0CC1D618" w:rsidR="00246D1E" w:rsidRPr="009F4134" w:rsidRDefault="002F16B8" w:rsidP="00B51F10">
            <w:pPr>
              <w:pStyle w:val="Heading1"/>
              <w:ind w:firstLine="0"/>
              <w:jc w:val="center"/>
              <w:rPr>
                <w:rFonts w:ascii="Times New Roman" w:hAnsi="Times New Roman"/>
                <w:spacing w:val="-10"/>
                <w:szCs w:val="28"/>
              </w:rPr>
            </w:pPr>
            <w:r w:rsidRPr="009F4134">
              <w:rPr>
                <w:rFonts w:ascii="Times New Roman" w:hAnsi="Times New Roman"/>
                <w:noProof/>
                <w:spacing w:val="-10"/>
                <w:szCs w:val="28"/>
              </w:rPr>
              <mc:AlternateContent>
                <mc:Choice Requires="wps">
                  <w:drawing>
                    <wp:anchor distT="0" distB="0" distL="114300" distR="114300" simplePos="0" relativeHeight="251660288" behindDoc="0" locked="0" layoutInCell="1" allowOverlap="1" wp14:anchorId="033F1E94" wp14:editId="7DDB0C1E">
                      <wp:simplePos x="0" y="0"/>
                      <wp:positionH relativeFrom="column">
                        <wp:posOffset>592992</wp:posOffset>
                      </wp:positionH>
                      <wp:positionV relativeFrom="paragraph">
                        <wp:posOffset>182245</wp:posOffset>
                      </wp:positionV>
                      <wp:extent cx="782425" cy="0"/>
                      <wp:effectExtent l="0" t="0" r="0" b="0"/>
                      <wp:wrapNone/>
                      <wp:docPr id="861897108" name="Straight Connector 2"/>
                      <wp:cNvGraphicFramePr/>
                      <a:graphic xmlns:a="http://schemas.openxmlformats.org/drawingml/2006/main">
                        <a:graphicData uri="http://schemas.microsoft.com/office/word/2010/wordprocessingShape">
                          <wps:wsp>
                            <wps:cNvCnPr/>
                            <wps:spPr>
                              <a:xfrm>
                                <a:off x="0" y="0"/>
                                <a:ext cx="78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1724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pt,14.35pt" to="108.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fCmQEAAIc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" strokecolor="black [3200]" strokeweight=".5pt">
                      <v:stroke joinstyle="miter"/>
                    </v:line>
                  </w:pict>
                </mc:Fallback>
              </mc:AlternateContent>
            </w:r>
            <w:r w:rsidR="00246D1E" w:rsidRPr="009F4134">
              <w:rPr>
                <w:rFonts w:ascii="Times New Roman" w:hAnsi="Times New Roman"/>
                <w:spacing w:val="-10"/>
                <w:szCs w:val="28"/>
              </w:rPr>
              <w:t>ĐỒNG HỚI</w:t>
            </w:r>
          </w:p>
          <w:p w14:paraId="736045B0" w14:textId="42C95250" w:rsidR="00246D1E" w:rsidRPr="009F4134" w:rsidRDefault="00246D1E" w:rsidP="004F4C3B">
            <w:pPr>
              <w:jc w:val="center"/>
              <w:rPr>
                <w:rFonts w:ascii="Times New Roman" w:hAnsi="Times New Roman" w:cs="Times New Roman"/>
                <w:sz w:val="28"/>
                <w:szCs w:val="28"/>
              </w:rPr>
            </w:pPr>
            <w:r w:rsidRPr="009F4134">
              <w:rPr>
                <w:rFonts w:ascii="Times New Roman" w:hAnsi="Times New Roman" w:cs="Times New Roman"/>
                <w:bCs/>
                <w:sz w:val="28"/>
                <w:szCs w:val="28"/>
              </w:rPr>
              <w:t xml:space="preserve">Số: </w:t>
            </w:r>
            <w:r w:rsidRPr="009F4134">
              <w:rPr>
                <w:rFonts w:ascii="Times New Roman" w:hAnsi="Times New Roman" w:cs="Times New Roman"/>
                <w:bCs/>
                <w:color w:val="FFFFFF" w:themeColor="background1"/>
                <w:sz w:val="28"/>
                <w:szCs w:val="28"/>
              </w:rPr>
              <w:t>2618</w:t>
            </w:r>
            <w:r w:rsidRPr="009F4134">
              <w:rPr>
                <w:rFonts w:ascii="Times New Roman" w:hAnsi="Times New Roman" w:cs="Times New Roman"/>
                <w:bCs/>
                <w:sz w:val="28"/>
                <w:szCs w:val="28"/>
              </w:rPr>
              <w:t>/BV</w:t>
            </w:r>
            <w:r w:rsidR="007A799C" w:rsidRPr="009F4134">
              <w:rPr>
                <w:rFonts w:ascii="Times New Roman" w:hAnsi="Times New Roman" w:cs="Times New Roman"/>
                <w:bCs/>
                <w:sz w:val="28"/>
                <w:szCs w:val="28"/>
              </w:rPr>
              <w:t>CB</w:t>
            </w:r>
          </w:p>
        </w:tc>
        <w:tc>
          <w:tcPr>
            <w:tcW w:w="6379" w:type="dxa"/>
          </w:tcPr>
          <w:p w14:paraId="4F5E6E4B" w14:textId="10F1BC78" w:rsidR="00246D1E" w:rsidRPr="009F4134" w:rsidRDefault="002F16B8" w:rsidP="00B51F10">
            <w:pPr>
              <w:pStyle w:val="Heading1"/>
              <w:ind w:firstLine="0"/>
              <w:jc w:val="center"/>
              <w:rPr>
                <w:rFonts w:ascii="Times New Roman" w:hAnsi="Times New Roman"/>
                <w:spacing w:val="-6"/>
                <w:szCs w:val="28"/>
              </w:rPr>
            </w:pPr>
            <w:r w:rsidRPr="009F4134">
              <w:rPr>
                <w:rFonts w:ascii="Times New Roman" w:hAnsi="Times New Roman"/>
                <w:noProof/>
                <w:spacing w:val="-6"/>
                <w:szCs w:val="28"/>
              </w:rPr>
              <mc:AlternateContent>
                <mc:Choice Requires="wps">
                  <w:drawing>
                    <wp:anchor distT="0" distB="0" distL="114300" distR="114300" simplePos="0" relativeHeight="251659264" behindDoc="0" locked="0" layoutInCell="1" allowOverlap="1" wp14:anchorId="24D7FED1" wp14:editId="71EB6DBB">
                      <wp:simplePos x="0" y="0"/>
                      <wp:positionH relativeFrom="column">
                        <wp:posOffset>1052809</wp:posOffset>
                      </wp:positionH>
                      <wp:positionV relativeFrom="paragraph">
                        <wp:posOffset>187809</wp:posOffset>
                      </wp:positionV>
                      <wp:extent cx="1885361" cy="0"/>
                      <wp:effectExtent l="0" t="0" r="0" b="0"/>
                      <wp:wrapNone/>
                      <wp:docPr id="1308379482" name="Straight Connector 1"/>
                      <wp:cNvGraphicFramePr/>
                      <a:graphic xmlns:a="http://schemas.openxmlformats.org/drawingml/2006/main">
                        <a:graphicData uri="http://schemas.microsoft.com/office/word/2010/wordprocessingShape">
                          <wps:wsp>
                            <wps:cNvCnPr/>
                            <wps:spPr>
                              <a:xfrm>
                                <a:off x="0" y="0"/>
                                <a:ext cx="1885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06AD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9pt,14.8pt" to="231.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JpmQEAAIgDAAAOAAAAZHJzL2Uyb0RvYy54bWysU01P3DAQvSP1P1i+s0lARa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" strokecolor="black [3200]" strokeweight=".5pt">
                      <v:stroke joinstyle="miter"/>
                    </v:line>
                  </w:pict>
                </mc:Fallback>
              </mc:AlternateContent>
            </w:r>
            <w:r w:rsidR="00246D1E" w:rsidRPr="009F4134">
              <w:rPr>
                <w:rFonts w:ascii="Times New Roman" w:hAnsi="Times New Roman"/>
                <w:spacing w:val="-6"/>
                <w:szCs w:val="28"/>
              </w:rPr>
              <w:t>Độc lập - Tự do - Hạnh phúc</w:t>
            </w:r>
          </w:p>
          <w:p w14:paraId="74BA08BD" w14:textId="77777777" w:rsidR="00246D1E" w:rsidRPr="009F4134" w:rsidRDefault="00246D1E" w:rsidP="00B51F10">
            <w:pPr>
              <w:pStyle w:val="Heading1"/>
              <w:ind w:firstLine="0"/>
              <w:jc w:val="center"/>
              <w:rPr>
                <w:rFonts w:ascii="Times New Roman" w:hAnsi="Times New Roman"/>
                <w:b w:val="0"/>
                <w:bCs w:val="0"/>
                <w:i/>
                <w:iCs/>
                <w:szCs w:val="28"/>
              </w:rPr>
            </w:pPr>
          </w:p>
          <w:p w14:paraId="1FEE1E2B" w14:textId="77777777" w:rsidR="00246D1E" w:rsidRPr="009F4134" w:rsidRDefault="00246D1E" w:rsidP="00B51F10">
            <w:pPr>
              <w:pStyle w:val="Heading1"/>
              <w:ind w:firstLine="0"/>
              <w:jc w:val="center"/>
              <w:rPr>
                <w:rFonts w:ascii="Times New Roman" w:hAnsi="Times New Roman"/>
                <w:b w:val="0"/>
                <w:bCs w:val="0"/>
                <w:i/>
                <w:iCs/>
                <w:szCs w:val="28"/>
              </w:rPr>
            </w:pPr>
          </w:p>
          <w:p w14:paraId="0D08137E" w14:textId="2E470A49" w:rsidR="00246D1E" w:rsidRPr="009F4134" w:rsidRDefault="00246D1E" w:rsidP="002C5975">
            <w:pPr>
              <w:pStyle w:val="Heading1"/>
              <w:ind w:firstLine="0"/>
              <w:jc w:val="center"/>
              <w:rPr>
                <w:rFonts w:ascii="Times New Roman" w:hAnsi="Times New Roman"/>
                <w:b w:val="0"/>
                <w:spacing w:val="-6"/>
                <w:szCs w:val="28"/>
              </w:rPr>
            </w:pPr>
            <w:r w:rsidRPr="009F4134">
              <w:rPr>
                <w:rFonts w:ascii="Times New Roman" w:hAnsi="Times New Roman"/>
                <w:b w:val="0"/>
                <w:bCs w:val="0"/>
                <w:i/>
                <w:iCs/>
                <w:szCs w:val="28"/>
              </w:rPr>
              <w:t xml:space="preserve">Quảng </w:t>
            </w:r>
            <w:r w:rsidR="007A799C" w:rsidRPr="009F4134">
              <w:rPr>
                <w:rFonts w:ascii="Times New Roman" w:hAnsi="Times New Roman"/>
                <w:b w:val="0"/>
                <w:bCs w:val="0"/>
                <w:i/>
                <w:iCs/>
                <w:szCs w:val="28"/>
              </w:rPr>
              <w:t>Trị</w:t>
            </w:r>
            <w:r w:rsidRPr="009F4134">
              <w:rPr>
                <w:rFonts w:ascii="Times New Roman" w:hAnsi="Times New Roman"/>
                <w:b w:val="0"/>
                <w:bCs w:val="0"/>
                <w:i/>
                <w:iCs/>
                <w:szCs w:val="28"/>
              </w:rPr>
              <w:t xml:space="preserve">, ngày </w:t>
            </w:r>
            <w:r w:rsidRPr="009F4134">
              <w:rPr>
                <w:rFonts w:ascii="Times New Roman" w:hAnsi="Times New Roman"/>
                <w:b w:val="0"/>
                <w:bCs w:val="0"/>
                <w:i/>
                <w:iCs/>
                <w:color w:val="FFFFFF" w:themeColor="background1"/>
                <w:szCs w:val="28"/>
              </w:rPr>
              <w:t>03</w:t>
            </w:r>
            <w:r w:rsidRPr="009F4134">
              <w:rPr>
                <w:rFonts w:ascii="Times New Roman" w:hAnsi="Times New Roman"/>
                <w:b w:val="0"/>
                <w:bCs w:val="0"/>
                <w:i/>
                <w:iCs/>
                <w:szCs w:val="28"/>
              </w:rPr>
              <w:t xml:space="preserve"> tháng</w:t>
            </w:r>
            <w:r w:rsidR="007A799C" w:rsidRPr="009F4134">
              <w:rPr>
                <w:rFonts w:ascii="Times New Roman" w:hAnsi="Times New Roman"/>
                <w:b w:val="0"/>
                <w:bCs w:val="0"/>
                <w:i/>
                <w:iCs/>
                <w:szCs w:val="28"/>
              </w:rPr>
              <w:t xml:space="preserve"> 02 </w:t>
            </w:r>
            <w:r w:rsidRPr="009F4134">
              <w:rPr>
                <w:rFonts w:ascii="Times New Roman" w:hAnsi="Times New Roman"/>
                <w:b w:val="0"/>
                <w:bCs w:val="0"/>
                <w:i/>
                <w:iCs/>
                <w:szCs w:val="28"/>
              </w:rPr>
              <w:t xml:space="preserve">năm </w:t>
            </w:r>
            <w:r w:rsidR="00B143B8" w:rsidRPr="009F4134">
              <w:rPr>
                <w:rFonts w:ascii="Times New Roman" w:hAnsi="Times New Roman"/>
                <w:b w:val="0"/>
                <w:bCs w:val="0"/>
                <w:i/>
                <w:iCs/>
                <w:szCs w:val="28"/>
              </w:rPr>
              <w:t>202</w:t>
            </w:r>
            <w:r w:rsidR="007A799C" w:rsidRPr="009F4134">
              <w:rPr>
                <w:rFonts w:ascii="Times New Roman" w:hAnsi="Times New Roman"/>
                <w:b w:val="0"/>
                <w:bCs w:val="0"/>
                <w:i/>
                <w:iCs/>
                <w:szCs w:val="28"/>
              </w:rPr>
              <w:t>6</w:t>
            </w:r>
          </w:p>
        </w:tc>
      </w:tr>
    </w:tbl>
    <w:p w14:paraId="04CC0C43" w14:textId="77777777" w:rsidR="004F4C3B" w:rsidRPr="009F4134" w:rsidRDefault="004F4C3B" w:rsidP="004F4C3B">
      <w:pPr>
        <w:jc w:val="both"/>
        <w:rPr>
          <w:rFonts w:ascii="Times New Roman" w:hAnsi="Times New Roman" w:cs="Times New Roman"/>
          <w:sz w:val="28"/>
          <w:szCs w:val="28"/>
        </w:rPr>
      </w:pPr>
    </w:p>
    <w:p w14:paraId="22FF11CD" w14:textId="77777777" w:rsidR="004F4C3B" w:rsidRPr="009F4134" w:rsidRDefault="002A03FC" w:rsidP="004F4C3B">
      <w:pPr>
        <w:ind w:left="720"/>
        <w:jc w:val="center"/>
        <w:rPr>
          <w:rFonts w:ascii="Times New Roman" w:hAnsi="Times New Roman" w:cs="Times New Roman"/>
          <w:b/>
          <w:w w:val="103"/>
          <w:sz w:val="28"/>
          <w:szCs w:val="28"/>
        </w:rPr>
      </w:pPr>
      <w:r w:rsidRPr="009F4134">
        <w:rPr>
          <w:rFonts w:ascii="Times New Roman" w:hAnsi="Times New Roman" w:cs="Times New Roman"/>
          <w:b/>
          <w:w w:val="103"/>
          <w:sz w:val="28"/>
          <w:szCs w:val="28"/>
        </w:rPr>
        <w:t>YÊU CẦU BÁO GIÁ</w:t>
      </w:r>
    </w:p>
    <w:p w14:paraId="2E5AA670" w14:textId="77777777" w:rsidR="004F4C3B" w:rsidRPr="009F4134" w:rsidRDefault="004F4C3B" w:rsidP="004F4C3B">
      <w:pPr>
        <w:ind w:left="720"/>
        <w:jc w:val="center"/>
        <w:rPr>
          <w:rFonts w:ascii="Times New Roman" w:hAnsi="Times New Roman" w:cs="Times New Roman"/>
          <w:b/>
          <w:color w:val="000000" w:themeColor="text1"/>
          <w:w w:val="103"/>
          <w:sz w:val="28"/>
          <w:szCs w:val="28"/>
        </w:rPr>
      </w:pPr>
      <w:r w:rsidRPr="009F4134">
        <w:rPr>
          <w:rFonts w:ascii="Times New Roman" w:hAnsi="Times New Roman" w:cs="Times New Roman"/>
          <w:b/>
          <w:w w:val="103"/>
          <w:sz w:val="28"/>
          <w:szCs w:val="28"/>
        </w:rPr>
        <w:t xml:space="preserve">Kính gửi: </w:t>
      </w:r>
      <w:r w:rsidR="00B143B8" w:rsidRPr="009F4134">
        <w:rPr>
          <w:rFonts w:ascii="Times New Roman" w:hAnsi="Times New Roman" w:cs="Times New Roman"/>
          <w:b/>
          <w:color w:val="000000" w:themeColor="text1"/>
          <w:w w:val="103"/>
          <w:sz w:val="28"/>
          <w:szCs w:val="28"/>
        </w:rPr>
        <w:t>Các nhà thầu quan tâm</w:t>
      </w:r>
    </w:p>
    <w:p w14:paraId="66AFDCAB" w14:textId="77777777" w:rsidR="004F4C3B" w:rsidRPr="009F4134" w:rsidRDefault="004F4C3B" w:rsidP="004F4C3B">
      <w:pPr>
        <w:ind w:left="720"/>
        <w:jc w:val="center"/>
        <w:rPr>
          <w:rFonts w:ascii="Times New Roman" w:hAnsi="Times New Roman" w:cs="Times New Roman"/>
          <w:b/>
          <w:w w:val="103"/>
          <w:sz w:val="28"/>
          <w:szCs w:val="28"/>
        </w:rPr>
      </w:pPr>
    </w:p>
    <w:p w14:paraId="03B17EFD" w14:textId="34BC46F2" w:rsidR="004F4C3B" w:rsidRPr="009F4134" w:rsidRDefault="004F4C3B" w:rsidP="001E4D03">
      <w:pPr>
        <w:tabs>
          <w:tab w:val="left" w:pos="851"/>
        </w:tabs>
        <w:spacing w:before="120" w:after="120" w:line="276" w:lineRule="auto"/>
        <w:ind w:firstLine="567"/>
        <w:jc w:val="both"/>
        <w:rPr>
          <w:rFonts w:ascii="Times New Roman" w:eastAsia="Calibri" w:hAnsi="Times New Roman" w:cs="Times New Roman"/>
          <w:w w:val="103"/>
          <w:sz w:val="28"/>
          <w:szCs w:val="28"/>
        </w:rPr>
      </w:pPr>
      <w:r w:rsidRPr="009F4134">
        <w:rPr>
          <w:rFonts w:ascii="Times New Roman" w:eastAsia="Calibri" w:hAnsi="Times New Roman" w:cs="Times New Roman"/>
          <w:w w:val="103"/>
          <w:sz w:val="28"/>
          <w:szCs w:val="28"/>
        </w:rPr>
        <w:t xml:space="preserve">Bệnh viện Hữu nghị Việt Nam - Cu Ba Đồng Hới </w:t>
      </w:r>
      <w:r w:rsidR="002A03FC" w:rsidRPr="009F4134">
        <w:rPr>
          <w:rFonts w:ascii="Times New Roman" w:eastAsia="Calibri" w:hAnsi="Times New Roman" w:cs="Times New Roman"/>
          <w:w w:val="103"/>
          <w:sz w:val="28"/>
          <w:szCs w:val="28"/>
        </w:rPr>
        <w:t xml:space="preserve">có nhu cầu tiếp nhận báo giá để tham khảo, xây dựng giá gói thầu, làm cơ sở tổ chức lựa chọn nhà thầu cho gói thầu mua </w:t>
      </w:r>
      <w:r w:rsidR="00B143B8" w:rsidRPr="009F4134">
        <w:rPr>
          <w:rFonts w:ascii="Times New Roman" w:eastAsia="Calibri" w:hAnsi="Times New Roman" w:cs="Times New Roman"/>
          <w:w w:val="103"/>
          <w:sz w:val="28"/>
          <w:szCs w:val="28"/>
        </w:rPr>
        <w:t>bảo hiểm cháy, nổ bắt buộc năm 202</w:t>
      </w:r>
      <w:r w:rsidR="007A799C" w:rsidRPr="009F4134">
        <w:rPr>
          <w:rFonts w:ascii="Times New Roman" w:eastAsia="Calibri" w:hAnsi="Times New Roman" w:cs="Times New Roman"/>
          <w:w w:val="103"/>
          <w:sz w:val="28"/>
          <w:szCs w:val="28"/>
        </w:rPr>
        <w:t>6</w:t>
      </w:r>
      <w:r w:rsidR="002A03FC" w:rsidRPr="009F4134">
        <w:rPr>
          <w:rFonts w:ascii="Times New Roman" w:eastAsia="Calibri" w:hAnsi="Times New Roman" w:cs="Times New Roman"/>
          <w:w w:val="103"/>
          <w:sz w:val="28"/>
          <w:szCs w:val="28"/>
        </w:rPr>
        <w:t xml:space="preserve"> với nội dung cụ thể như sau</w:t>
      </w:r>
      <w:r w:rsidRPr="009F4134">
        <w:rPr>
          <w:rFonts w:ascii="Times New Roman" w:eastAsia="Calibri" w:hAnsi="Times New Roman" w:cs="Times New Roman"/>
          <w:w w:val="103"/>
          <w:sz w:val="28"/>
          <w:szCs w:val="28"/>
        </w:rPr>
        <w:t>:</w:t>
      </w:r>
      <w:r w:rsidRPr="009F4134">
        <w:rPr>
          <w:rFonts w:ascii="Times New Roman" w:eastAsia="Calibri" w:hAnsi="Times New Roman" w:cs="Times New Roman"/>
          <w:i/>
          <w:w w:val="103"/>
          <w:sz w:val="28"/>
          <w:szCs w:val="28"/>
        </w:rPr>
        <w:t xml:space="preserve"> </w:t>
      </w:r>
    </w:p>
    <w:p w14:paraId="4B6174D8" w14:textId="77777777" w:rsidR="002A03FC" w:rsidRPr="009F4134" w:rsidRDefault="002A03FC" w:rsidP="001E4D03">
      <w:pPr>
        <w:pStyle w:val="ListParagraph"/>
        <w:numPr>
          <w:ilvl w:val="0"/>
          <w:numId w:val="12"/>
        </w:numPr>
        <w:tabs>
          <w:tab w:val="left" w:pos="851"/>
        </w:tabs>
        <w:spacing w:before="120" w:after="120" w:line="276" w:lineRule="auto"/>
        <w:ind w:left="0" w:firstLine="567"/>
        <w:jc w:val="both"/>
        <w:rPr>
          <w:rFonts w:ascii="Times New Roman" w:eastAsia="Calibri" w:hAnsi="Times New Roman"/>
          <w:b/>
          <w:w w:val="103"/>
        </w:rPr>
      </w:pPr>
      <w:r w:rsidRPr="009F4134">
        <w:rPr>
          <w:rFonts w:ascii="Times New Roman" w:eastAsia="Calibri" w:hAnsi="Times New Roman"/>
          <w:b/>
          <w:w w:val="103"/>
        </w:rPr>
        <w:t>Thông tin của đơn vị yêu cầ</w:t>
      </w:r>
      <w:r w:rsidR="00367534" w:rsidRPr="009F4134">
        <w:rPr>
          <w:rFonts w:ascii="Times New Roman" w:eastAsia="Calibri" w:hAnsi="Times New Roman"/>
          <w:b/>
          <w:w w:val="103"/>
        </w:rPr>
        <w:t>u báo giá</w:t>
      </w:r>
    </w:p>
    <w:p w14:paraId="74CC6080" w14:textId="77777777" w:rsidR="00367534" w:rsidRPr="009F4134" w:rsidRDefault="00367534" w:rsidP="001E4D03">
      <w:pPr>
        <w:pStyle w:val="ListParagraph"/>
        <w:numPr>
          <w:ilvl w:val="0"/>
          <w:numId w:val="13"/>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Đơn vị yêu cầu báo giá: </w:t>
      </w:r>
    </w:p>
    <w:p w14:paraId="5F9F0D21" w14:textId="77777777" w:rsidR="00367534" w:rsidRPr="009F4134" w:rsidRDefault="00367534"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Tên: Bệnh viện Hữu nghị Việt Nam – CuBa Đồng Hới</w:t>
      </w:r>
    </w:p>
    <w:p w14:paraId="73C783ED" w14:textId="0E80A931" w:rsidR="00367534" w:rsidRPr="009F4134" w:rsidRDefault="00367534"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Địa chỉ: </w:t>
      </w:r>
      <w:r w:rsidR="00A15546" w:rsidRPr="009F4134">
        <w:rPr>
          <w:rFonts w:ascii="Times New Roman" w:hAnsi="Times New Roman"/>
        </w:rPr>
        <w:t>Đường Hữu N</w:t>
      </w:r>
      <w:r w:rsidR="002C1660" w:rsidRPr="009F4134">
        <w:rPr>
          <w:rFonts w:ascii="Times New Roman" w:hAnsi="Times New Roman"/>
        </w:rPr>
        <w:t>ghị</w:t>
      </w:r>
      <w:r w:rsidRPr="009F4134">
        <w:rPr>
          <w:rFonts w:ascii="Times New Roman" w:hAnsi="Times New Roman"/>
        </w:rPr>
        <w:t xml:space="preserve">, </w:t>
      </w:r>
      <w:r w:rsidR="002C1660" w:rsidRPr="009F4134">
        <w:rPr>
          <w:rFonts w:ascii="Times New Roman" w:hAnsi="Times New Roman"/>
        </w:rPr>
        <w:t xml:space="preserve">Phường </w:t>
      </w:r>
      <w:r w:rsidRPr="009F4134">
        <w:rPr>
          <w:rFonts w:ascii="Times New Roman" w:hAnsi="Times New Roman"/>
        </w:rPr>
        <w:t xml:space="preserve">Đồng Hới, </w:t>
      </w:r>
      <w:r w:rsidR="002C1660" w:rsidRPr="009F4134">
        <w:rPr>
          <w:rFonts w:ascii="Times New Roman" w:hAnsi="Times New Roman"/>
        </w:rPr>
        <w:t xml:space="preserve">Tỉnh </w:t>
      </w:r>
      <w:r w:rsidRPr="009F4134">
        <w:rPr>
          <w:rFonts w:ascii="Times New Roman" w:hAnsi="Times New Roman"/>
        </w:rPr>
        <w:t xml:space="preserve">Quảng </w:t>
      </w:r>
      <w:r w:rsidR="001C4C25" w:rsidRPr="009F4134">
        <w:rPr>
          <w:rFonts w:ascii="Times New Roman" w:hAnsi="Times New Roman"/>
        </w:rPr>
        <w:t>Trị</w:t>
      </w:r>
    </w:p>
    <w:p w14:paraId="481D0C3D" w14:textId="77777777" w:rsidR="002A03FC" w:rsidRPr="009F4134" w:rsidRDefault="00367534" w:rsidP="001E4D03">
      <w:pPr>
        <w:pStyle w:val="ListParagraph"/>
        <w:numPr>
          <w:ilvl w:val="0"/>
          <w:numId w:val="13"/>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Thông tin liên hệ của người chịu trách nhiệm tiếp nhận báo giá:</w:t>
      </w:r>
    </w:p>
    <w:p w14:paraId="1D6B64CB" w14:textId="7C914EB1" w:rsidR="00367534" w:rsidRPr="009F4134" w:rsidRDefault="00367534"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Họ tên: </w:t>
      </w:r>
      <w:r w:rsidR="0015731F" w:rsidRPr="009F4134">
        <w:rPr>
          <w:rFonts w:ascii="Times New Roman" w:eastAsia="Calibri" w:hAnsi="Times New Roman"/>
          <w:w w:val="103"/>
        </w:rPr>
        <w:t xml:space="preserve">Bùi </w:t>
      </w:r>
      <w:r w:rsidR="001C4C25" w:rsidRPr="009F4134">
        <w:rPr>
          <w:rFonts w:ascii="Times New Roman" w:eastAsia="Calibri" w:hAnsi="Times New Roman"/>
          <w:w w:val="103"/>
        </w:rPr>
        <w:t>Thị Liễu</w:t>
      </w:r>
      <w:r w:rsidRPr="009F4134">
        <w:rPr>
          <w:rFonts w:ascii="Times New Roman" w:eastAsia="Calibri" w:hAnsi="Times New Roman"/>
          <w:w w:val="103"/>
        </w:rPr>
        <w:tab/>
      </w:r>
      <w:r w:rsidRPr="009F4134">
        <w:rPr>
          <w:rFonts w:ascii="Times New Roman" w:eastAsia="Calibri" w:hAnsi="Times New Roman"/>
          <w:w w:val="103"/>
        </w:rPr>
        <w:tab/>
      </w:r>
      <w:r w:rsidRPr="009F4134">
        <w:rPr>
          <w:rFonts w:ascii="Times New Roman" w:eastAsia="Calibri" w:hAnsi="Times New Roman"/>
          <w:w w:val="103"/>
        </w:rPr>
        <w:tab/>
      </w:r>
      <w:r w:rsidRPr="009F4134">
        <w:rPr>
          <w:rFonts w:ascii="Times New Roman" w:eastAsia="Calibri" w:hAnsi="Times New Roman"/>
          <w:w w:val="103"/>
        </w:rPr>
        <w:tab/>
      </w:r>
    </w:p>
    <w:p w14:paraId="3C06710D" w14:textId="77777777" w:rsidR="00A15546" w:rsidRPr="009F4134" w:rsidRDefault="00A15546"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Chức vụ: </w:t>
      </w:r>
      <w:r w:rsidR="0015731F" w:rsidRPr="009F4134">
        <w:rPr>
          <w:rFonts w:ascii="Times New Roman" w:eastAsia="Calibri" w:hAnsi="Times New Roman"/>
          <w:w w:val="103"/>
        </w:rPr>
        <w:t>Kế toán</w:t>
      </w:r>
    </w:p>
    <w:p w14:paraId="5E2BC721" w14:textId="28E21612" w:rsidR="00A15546" w:rsidRPr="009F4134" w:rsidRDefault="00A15546"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Điện thoại: </w:t>
      </w:r>
      <w:r w:rsidR="001C4C25" w:rsidRPr="009F4134">
        <w:rPr>
          <w:rFonts w:ascii="Times New Roman" w:eastAsia="Calibri" w:hAnsi="Times New Roman"/>
          <w:w w:val="103"/>
        </w:rPr>
        <w:t>0941.373.402</w:t>
      </w:r>
    </w:p>
    <w:p w14:paraId="50831ACC" w14:textId="6FBEEFD6" w:rsidR="00A15546" w:rsidRPr="009F4134" w:rsidRDefault="00A15546" w:rsidP="001E4D03">
      <w:pPr>
        <w:pStyle w:val="ListParagraph"/>
        <w:numPr>
          <w:ilvl w:val="0"/>
          <w:numId w:val="14"/>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Email:</w:t>
      </w:r>
      <w:r w:rsidR="0015731F" w:rsidRPr="009F4134">
        <w:rPr>
          <w:rFonts w:ascii="Times New Roman" w:eastAsia="Calibri" w:hAnsi="Times New Roman"/>
          <w:w w:val="103"/>
        </w:rPr>
        <w:t xml:space="preserve"> </w:t>
      </w:r>
      <w:r w:rsidR="001C4C25" w:rsidRPr="009F4134">
        <w:rPr>
          <w:rFonts w:ascii="Times New Roman" w:eastAsia="Calibri" w:hAnsi="Times New Roman"/>
          <w:w w:val="103"/>
        </w:rPr>
        <w:t>btlieu2310</w:t>
      </w:r>
      <w:r w:rsidR="0015731F" w:rsidRPr="009F4134">
        <w:rPr>
          <w:rFonts w:ascii="Times New Roman" w:eastAsia="Calibri" w:hAnsi="Times New Roman"/>
          <w:w w:val="103"/>
        </w:rPr>
        <w:t>@gmail.com</w:t>
      </w:r>
    </w:p>
    <w:p w14:paraId="50A7EDD5" w14:textId="77777777" w:rsidR="00A15546" w:rsidRPr="009F4134" w:rsidRDefault="00A15546" w:rsidP="001E4D03">
      <w:pPr>
        <w:pStyle w:val="ListParagraph"/>
        <w:numPr>
          <w:ilvl w:val="0"/>
          <w:numId w:val="13"/>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Cách thức tiếp nhận báo giá:</w:t>
      </w:r>
    </w:p>
    <w:p w14:paraId="555BE988" w14:textId="2566815A" w:rsidR="00A15546" w:rsidRPr="009F4134" w:rsidRDefault="00A15546" w:rsidP="001E4D03">
      <w:pPr>
        <w:tabs>
          <w:tab w:val="left" w:pos="851"/>
        </w:tabs>
        <w:spacing w:before="120" w:after="120" w:line="276" w:lineRule="auto"/>
        <w:ind w:firstLine="567"/>
        <w:jc w:val="both"/>
        <w:rPr>
          <w:rFonts w:ascii="Times New Roman" w:eastAsia="Calibri" w:hAnsi="Times New Roman" w:cs="Times New Roman"/>
          <w:w w:val="103"/>
          <w:sz w:val="28"/>
          <w:szCs w:val="28"/>
        </w:rPr>
      </w:pPr>
      <w:r w:rsidRPr="009F4134">
        <w:rPr>
          <w:rFonts w:ascii="Times New Roman" w:eastAsia="Calibri" w:hAnsi="Times New Roman" w:cs="Times New Roman"/>
          <w:w w:val="103"/>
          <w:sz w:val="28"/>
          <w:szCs w:val="28"/>
        </w:rPr>
        <w:t>Báo giá gửi trực tiếp về địa chỉ: Bộ phận văn thư</w:t>
      </w:r>
      <w:r w:rsidR="0015731F" w:rsidRPr="009F4134">
        <w:rPr>
          <w:rFonts w:ascii="Times New Roman" w:eastAsia="Calibri" w:hAnsi="Times New Roman" w:cs="Times New Roman"/>
          <w:w w:val="103"/>
          <w:sz w:val="28"/>
          <w:szCs w:val="28"/>
        </w:rPr>
        <w:t>,</w:t>
      </w:r>
      <w:r w:rsidRPr="009F4134">
        <w:rPr>
          <w:rFonts w:ascii="Times New Roman" w:eastAsia="Calibri" w:hAnsi="Times New Roman" w:cs="Times New Roman"/>
          <w:w w:val="103"/>
          <w:sz w:val="28"/>
          <w:szCs w:val="28"/>
        </w:rPr>
        <w:t xml:space="preserve"> Bệnh viện Hữu nghị Việt Nam - Cu Ba Đồng Hới, </w:t>
      </w:r>
      <w:r w:rsidRPr="009F4134">
        <w:rPr>
          <w:rFonts w:ascii="Times New Roman" w:hAnsi="Times New Roman" w:cs="Times New Roman"/>
          <w:sz w:val="28"/>
          <w:szCs w:val="28"/>
        </w:rPr>
        <w:t xml:space="preserve">Đường Hữu Nghị, </w:t>
      </w:r>
      <w:r w:rsidR="002C1660" w:rsidRPr="009F4134">
        <w:rPr>
          <w:rFonts w:ascii="Times New Roman" w:hAnsi="Times New Roman" w:cs="Times New Roman"/>
          <w:sz w:val="28"/>
          <w:szCs w:val="28"/>
        </w:rPr>
        <w:t xml:space="preserve">Phường </w:t>
      </w:r>
      <w:r w:rsidRPr="009F4134">
        <w:rPr>
          <w:rFonts w:ascii="Times New Roman" w:hAnsi="Times New Roman" w:cs="Times New Roman"/>
          <w:sz w:val="28"/>
          <w:szCs w:val="28"/>
        </w:rPr>
        <w:t xml:space="preserve">Đồng Hới, </w:t>
      </w:r>
      <w:r w:rsidR="002C1660" w:rsidRPr="009F4134">
        <w:rPr>
          <w:rFonts w:ascii="Times New Roman" w:hAnsi="Times New Roman" w:cs="Times New Roman"/>
          <w:sz w:val="28"/>
          <w:szCs w:val="28"/>
        </w:rPr>
        <w:t xml:space="preserve">Tỉnh </w:t>
      </w:r>
      <w:r w:rsidRPr="009F4134">
        <w:rPr>
          <w:rFonts w:ascii="Times New Roman" w:hAnsi="Times New Roman" w:cs="Times New Roman"/>
          <w:sz w:val="28"/>
          <w:szCs w:val="28"/>
        </w:rPr>
        <w:t xml:space="preserve">Quảng </w:t>
      </w:r>
      <w:r w:rsidR="001C4C25" w:rsidRPr="009F4134">
        <w:rPr>
          <w:rFonts w:ascii="Times New Roman" w:hAnsi="Times New Roman" w:cs="Times New Roman"/>
          <w:sz w:val="28"/>
          <w:szCs w:val="28"/>
        </w:rPr>
        <w:t>Trị</w:t>
      </w:r>
      <w:r w:rsidRPr="009F4134">
        <w:rPr>
          <w:rFonts w:ascii="Times New Roman" w:eastAsia="Calibri" w:hAnsi="Times New Roman" w:cs="Times New Roman"/>
          <w:w w:val="103"/>
          <w:sz w:val="28"/>
          <w:szCs w:val="28"/>
        </w:rPr>
        <w:t>.</w:t>
      </w:r>
    </w:p>
    <w:p w14:paraId="421AE87D" w14:textId="77777777" w:rsidR="00634E60" w:rsidRPr="009F4134" w:rsidRDefault="00A15546" w:rsidP="001E4D03">
      <w:pPr>
        <w:pStyle w:val="ListParagraph"/>
        <w:numPr>
          <w:ilvl w:val="0"/>
          <w:numId w:val="13"/>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Thời hạn tiếp nhận báo giá:</w:t>
      </w:r>
    </w:p>
    <w:p w14:paraId="1D55D456" w14:textId="18F9B23E" w:rsidR="00A15546" w:rsidRPr="009F4134" w:rsidRDefault="00A15546" w:rsidP="001E4D03">
      <w:pPr>
        <w:tabs>
          <w:tab w:val="left" w:pos="851"/>
        </w:tabs>
        <w:spacing w:before="120" w:after="120" w:line="276" w:lineRule="auto"/>
        <w:ind w:firstLine="567"/>
        <w:jc w:val="both"/>
        <w:rPr>
          <w:rFonts w:ascii="Times New Roman" w:eastAsia="Calibri" w:hAnsi="Times New Roman" w:cs="Times New Roman"/>
          <w:w w:val="103"/>
          <w:sz w:val="28"/>
          <w:szCs w:val="28"/>
        </w:rPr>
      </w:pPr>
      <w:r w:rsidRPr="009F4134">
        <w:rPr>
          <w:rFonts w:ascii="Times New Roman" w:eastAsia="Calibri" w:hAnsi="Times New Roman" w:cs="Times New Roman"/>
          <w:w w:val="103"/>
          <w:sz w:val="28"/>
          <w:szCs w:val="28"/>
        </w:rPr>
        <w:t>Từ</w:t>
      </w:r>
      <w:r w:rsidR="00F80839" w:rsidRPr="009F4134">
        <w:rPr>
          <w:rFonts w:ascii="Times New Roman" w:eastAsia="Calibri" w:hAnsi="Times New Roman" w:cs="Times New Roman"/>
          <w:w w:val="103"/>
          <w:sz w:val="28"/>
          <w:szCs w:val="28"/>
        </w:rPr>
        <w:t xml:space="preserve"> 07h30</w:t>
      </w:r>
      <w:r w:rsidR="00B143B8" w:rsidRPr="009F4134">
        <w:rPr>
          <w:rFonts w:ascii="Times New Roman" w:eastAsia="Calibri" w:hAnsi="Times New Roman" w:cs="Times New Roman"/>
          <w:w w:val="103"/>
          <w:sz w:val="28"/>
          <w:szCs w:val="28"/>
        </w:rPr>
        <w:t xml:space="preserve"> ngày</w:t>
      </w:r>
      <w:r w:rsidR="00536976" w:rsidRPr="009F4134">
        <w:rPr>
          <w:rFonts w:ascii="Times New Roman" w:eastAsia="Calibri" w:hAnsi="Times New Roman" w:cs="Times New Roman"/>
          <w:w w:val="103"/>
          <w:sz w:val="28"/>
          <w:szCs w:val="28"/>
        </w:rPr>
        <w:t xml:space="preserve"> 2</w:t>
      </w:r>
      <w:r w:rsidR="00385EFF">
        <w:rPr>
          <w:rFonts w:ascii="Times New Roman" w:eastAsia="Calibri" w:hAnsi="Times New Roman" w:cs="Times New Roman"/>
          <w:w w:val="103"/>
          <w:sz w:val="28"/>
          <w:szCs w:val="28"/>
        </w:rPr>
        <w:t>7</w:t>
      </w:r>
      <w:r w:rsidR="00536976" w:rsidRPr="009F4134">
        <w:rPr>
          <w:rFonts w:ascii="Times New Roman" w:eastAsia="Calibri" w:hAnsi="Times New Roman" w:cs="Times New Roman"/>
          <w:w w:val="103"/>
          <w:sz w:val="28"/>
          <w:szCs w:val="28"/>
        </w:rPr>
        <w:t xml:space="preserve"> tháng 0</w:t>
      </w:r>
      <w:r w:rsidR="00080A4C" w:rsidRPr="009F4134">
        <w:rPr>
          <w:rFonts w:ascii="Times New Roman" w:eastAsia="Calibri" w:hAnsi="Times New Roman" w:cs="Times New Roman"/>
          <w:w w:val="103"/>
          <w:sz w:val="28"/>
          <w:szCs w:val="28"/>
        </w:rPr>
        <w:t>2</w:t>
      </w:r>
      <w:r w:rsidR="00B143B8" w:rsidRPr="009F4134">
        <w:rPr>
          <w:rFonts w:ascii="Times New Roman" w:eastAsia="Calibri" w:hAnsi="Times New Roman" w:cs="Times New Roman"/>
          <w:w w:val="103"/>
          <w:sz w:val="28"/>
          <w:szCs w:val="28"/>
        </w:rPr>
        <w:t xml:space="preserve"> năm 202</w:t>
      </w:r>
      <w:r w:rsidR="00080A4C" w:rsidRPr="009F4134">
        <w:rPr>
          <w:rFonts w:ascii="Times New Roman" w:eastAsia="Calibri" w:hAnsi="Times New Roman" w:cs="Times New Roman"/>
          <w:w w:val="103"/>
          <w:sz w:val="28"/>
          <w:szCs w:val="28"/>
        </w:rPr>
        <w:t>6</w:t>
      </w:r>
      <w:r w:rsidRPr="009F4134">
        <w:rPr>
          <w:rFonts w:ascii="Times New Roman" w:eastAsia="Calibri" w:hAnsi="Times New Roman" w:cs="Times New Roman"/>
          <w:w w:val="103"/>
          <w:sz w:val="28"/>
          <w:szCs w:val="28"/>
        </w:rPr>
        <w:t xml:space="preserve"> đến trướ</w:t>
      </w:r>
      <w:r w:rsidR="00536976" w:rsidRPr="009F4134">
        <w:rPr>
          <w:rFonts w:ascii="Times New Roman" w:eastAsia="Calibri" w:hAnsi="Times New Roman" w:cs="Times New Roman"/>
          <w:w w:val="103"/>
          <w:sz w:val="28"/>
          <w:szCs w:val="28"/>
        </w:rPr>
        <w:t xml:space="preserve">c 17h ngày </w:t>
      </w:r>
      <w:r w:rsidR="00080A4C" w:rsidRPr="009F4134">
        <w:rPr>
          <w:rFonts w:ascii="Times New Roman" w:eastAsia="Calibri" w:hAnsi="Times New Roman" w:cs="Times New Roman"/>
          <w:w w:val="103"/>
          <w:sz w:val="28"/>
          <w:szCs w:val="28"/>
        </w:rPr>
        <w:t>0</w:t>
      </w:r>
      <w:r w:rsidR="00385EFF">
        <w:rPr>
          <w:rFonts w:ascii="Times New Roman" w:eastAsia="Calibri" w:hAnsi="Times New Roman" w:cs="Times New Roman"/>
          <w:w w:val="103"/>
          <w:sz w:val="28"/>
          <w:szCs w:val="28"/>
        </w:rPr>
        <w:t>5</w:t>
      </w:r>
      <w:r w:rsidR="00536976" w:rsidRPr="009F4134">
        <w:rPr>
          <w:rFonts w:ascii="Times New Roman" w:eastAsia="Calibri" w:hAnsi="Times New Roman" w:cs="Times New Roman"/>
          <w:w w:val="103"/>
          <w:sz w:val="28"/>
          <w:szCs w:val="28"/>
        </w:rPr>
        <w:t xml:space="preserve"> tháng </w:t>
      </w:r>
      <w:r w:rsidR="00080A4C" w:rsidRPr="009F4134">
        <w:rPr>
          <w:rFonts w:ascii="Times New Roman" w:eastAsia="Calibri" w:hAnsi="Times New Roman" w:cs="Times New Roman"/>
          <w:w w:val="103"/>
          <w:sz w:val="28"/>
          <w:szCs w:val="28"/>
        </w:rPr>
        <w:t>3</w:t>
      </w:r>
      <w:r w:rsidR="00B143B8" w:rsidRPr="009F4134">
        <w:rPr>
          <w:rFonts w:ascii="Times New Roman" w:eastAsia="Calibri" w:hAnsi="Times New Roman" w:cs="Times New Roman"/>
          <w:w w:val="103"/>
          <w:sz w:val="28"/>
          <w:szCs w:val="28"/>
        </w:rPr>
        <w:t xml:space="preserve"> năm 202</w:t>
      </w:r>
      <w:r w:rsidR="00080A4C" w:rsidRPr="009F4134">
        <w:rPr>
          <w:rFonts w:ascii="Times New Roman" w:eastAsia="Calibri" w:hAnsi="Times New Roman" w:cs="Times New Roman"/>
          <w:w w:val="103"/>
          <w:sz w:val="28"/>
          <w:szCs w:val="28"/>
        </w:rPr>
        <w:t>6</w:t>
      </w:r>
      <w:r w:rsidRPr="009F4134">
        <w:rPr>
          <w:rFonts w:ascii="Times New Roman" w:eastAsia="Calibri" w:hAnsi="Times New Roman" w:cs="Times New Roman"/>
          <w:w w:val="103"/>
          <w:sz w:val="28"/>
          <w:szCs w:val="28"/>
        </w:rPr>
        <w:t>.</w:t>
      </w:r>
    </w:p>
    <w:p w14:paraId="00BFA151" w14:textId="77777777" w:rsidR="00A15546" w:rsidRPr="009F4134" w:rsidRDefault="00A15546" w:rsidP="001E4D03">
      <w:pPr>
        <w:tabs>
          <w:tab w:val="left" w:pos="851"/>
        </w:tabs>
        <w:spacing w:before="120" w:after="120" w:line="276" w:lineRule="auto"/>
        <w:ind w:firstLine="567"/>
        <w:jc w:val="both"/>
        <w:rPr>
          <w:rFonts w:ascii="Times New Roman" w:eastAsia="Calibri" w:hAnsi="Times New Roman" w:cs="Times New Roman"/>
          <w:w w:val="103"/>
          <w:sz w:val="28"/>
          <w:szCs w:val="28"/>
        </w:rPr>
      </w:pPr>
      <w:r w:rsidRPr="009F4134">
        <w:rPr>
          <w:rFonts w:ascii="Times New Roman" w:eastAsia="Calibri" w:hAnsi="Times New Roman" w:cs="Times New Roman"/>
          <w:w w:val="103"/>
          <w:sz w:val="28"/>
          <w:szCs w:val="28"/>
        </w:rPr>
        <w:t>Các báo giá nhận được sau thời điểm nêu trên sẽ không được xem xét.</w:t>
      </w:r>
    </w:p>
    <w:p w14:paraId="529C4B22" w14:textId="77777777" w:rsidR="00634E60" w:rsidRPr="009F4134" w:rsidRDefault="00A15546" w:rsidP="001E4D03">
      <w:pPr>
        <w:pStyle w:val="ListParagraph"/>
        <w:numPr>
          <w:ilvl w:val="0"/>
          <w:numId w:val="13"/>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 xml:space="preserve">Thời hạn có hiệu lực của báo giá: </w:t>
      </w:r>
    </w:p>
    <w:p w14:paraId="50FB45B9" w14:textId="6F5C8BE6" w:rsidR="00A15546" w:rsidRPr="009F4134" w:rsidRDefault="00A15546" w:rsidP="001E4D03">
      <w:pPr>
        <w:tabs>
          <w:tab w:val="left" w:pos="851"/>
        </w:tabs>
        <w:spacing w:before="120" w:after="120" w:line="276" w:lineRule="auto"/>
        <w:ind w:firstLine="567"/>
        <w:jc w:val="both"/>
        <w:rPr>
          <w:rFonts w:ascii="Times New Roman" w:eastAsia="Calibri" w:hAnsi="Times New Roman" w:cs="Times New Roman"/>
          <w:w w:val="103"/>
          <w:sz w:val="28"/>
          <w:szCs w:val="28"/>
        </w:rPr>
      </w:pPr>
      <w:r w:rsidRPr="009F4134">
        <w:rPr>
          <w:rFonts w:ascii="Times New Roman" w:eastAsia="Calibri" w:hAnsi="Times New Roman" w:cs="Times New Roman"/>
          <w:w w:val="103"/>
          <w:sz w:val="28"/>
          <w:szCs w:val="28"/>
        </w:rPr>
        <w:t>Tối thiể</w:t>
      </w:r>
      <w:r w:rsidR="006C79A7" w:rsidRPr="009F4134">
        <w:rPr>
          <w:rFonts w:ascii="Times New Roman" w:eastAsia="Calibri" w:hAnsi="Times New Roman" w:cs="Times New Roman"/>
          <w:w w:val="103"/>
          <w:sz w:val="28"/>
          <w:szCs w:val="28"/>
        </w:rPr>
        <w:t>u 90</w:t>
      </w:r>
      <w:r w:rsidR="002C1660" w:rsidRPr="009F4134">
        <w:rPr>
          <w:rFonts w:ascii="Times New Roman" w:eastAsia="Calibri" w:hAnsi="Times New Roman" w:cs="Times New Roman"/>
          <w:w w:val="103"/>
          <w:sz w:val="28"/>
          <w:szCs w:val="28"/>
        </w:rPr>
        <w:t xml:space="preserve"> </w:t>
      </w:r>
      <w:r w:rsidR="00634E60" w:rsidRPr="009F4134">
        <w:rPr>
          <w:rFonts w:ascii="Times New Roman" w:eastAsia="Calibri" w:hAnsi="Times New Roman" w:cs="Times New Roman"/>
          <w:w w:val="103"/>
          <w:sz w:val="28"/>
          <w:szCs w:val="28"/>
        </w:rPr>
        <w:t>ngày, kể từ</w:t>
      </w:r>
      <w:r w:rsidR="00536976" w:rsidRPr="009F4134">
        <w:rPr>
          <w:rFonts w:ascii="Times New Roman" w:eastAsia="Calibri" w:hAnsi="Times New Roman" w:cs="Times New Roman"/>
          <w:w w:val="103"/>
          <w:sz w:val="28"/>
          <w:szCs w:val="28"/>
        </w:rPr>
        <w:t xml:space="preserve"> ngày </w:t>
      </w:r>
      <w:r w:rsidR="00080A4C" w:rsidRPr="009F4134">
        <w:rPr>
          <w:rFonts w:ascii="Times New Roman" w:eastAsia="Calibri" w:hAnsi="Times New Roman" w:cs="Times New Roman"/>
          <w:w w:val="103"/>
          <w:sz w:val="28"/>
          <w:szCs w:val="28"/>
        </w:rPr>
        <w:t>0</w:t>
      </w:r>
      <w:r w:rsidR="00E603A6">
        <w:rPr>
          <w:rFonts w:ascii="Times New Roman" w:eastAsia="Calibri" w:hAnsi="Times New Roman" w:cs="Times New Roman"/>
          <w:w w:val="103"/>
          <w:sz w:val="28"/>
          <w:szCs w:val="28"/>
        </w:rPr>
        <w:t>5</w:t>
      </w:r>
      <w:r w:rsidR="00732EAC" w:rsidRPr="009F4134">
        <w:rPr>
          <w:rFonts w:ascii="Times New Roman" w:eastAsia="Calibri" w:hAnsi="Times New Roman" w:cs="Times New Roman"/>
          <w:w w:val="103"/>
          <w:sz w:val="28"/>
          <w:szCs w:val="28"/>
        </w:rPr>
        <w:t xml:space="preserve"> tháng </w:t>
      </w:r>
      <w:r w:rsidR="00080A4C" w:rsidRPr="009F4134">
        <w:rPr>
          <w:rFonts w:ascii="Times New Roman" w:eastAsia="Calibri" w:hAnsi="Times New Roman" w:cs="Times New Roman"/>
          <w:w w:val="103"/>
          <w:sz w:val="28"/>
          <w:szCs w:val="28"/>
        </w:rPr>
        <w:t>03</w:t>
      </w:r>
      <w:r w:rsidR="00634E60" w:rsidRPr="009F4134">
        <w:rPr>
          <w:rFonts w:ascii="Times New Roman" w:eastAsia="Calibri" w:hAnsi="Times New Roman" w:cs="Times New Roman"/>
          <w:w w:val="103"/>
          <w:sz w:val="28"/>
          <w:szCs w:val="28"/>
        </w:rPr>
        <w:t xml:space="preserve"> </w:t>
      </w:r>
      <w:r w:rsidR="00F80839" w:rsidRPr="009F4134">
        <w:rPr>
          <w:rFonts w:ascii="Times New Roman" w:eastAsia="Calibri" w:hAnsi="Times New Roman" w:cs="Times New Roman"/>
          <w:w w:val="103"/>
          <w:sz w:val="28"/>
          <w:szCs w:val="28"/>
        </w:rPr>
        <w:t>năm 202</w:t>
      </w:r>
      <w:r w:rsidR="00080A4C" w:rsidRPr="009F4134">
        <w:rPr>
          <w:rFonts w:ascii="Times New Roman" w:eastAsia="Calibri" w:hAnsi="Times New Roman" w:cs="Times New Roman"/>
          <w:w w:val="103"/>
          <w:sz w:val="28"/>
          <w:szCs w:val="28"/>
        </w:rPr>
        <w:t>6.</w:t>
      </w:r>
    </w:p>
    <w:p w14:paraId="52AE9E80" w14:textId="14AD041C" w:rsidR="00634E60" w:rsidRPr="009F4134" w:rsidRDefault="00634E60" w:rsidP="001E4D03">
      <w:pPr>
        <w:pStyle w:val="ListParagraph"/>
        <w:numPr>
          <w:ilvl w:val="0"/>
          <w:numId w:val="12"/>
        </w:numPr>
        <w:tabs>
          <w:tab w:val="left" w:pos="851"/>
          <w:tab w:val="left" w:pos="993"/>
        </w:tabs>
        <w:spacing w:before="120" w:after="120" w:line="276" w:lineRule="auto"/>
        <w:ind w:left="0" w:firstLine="567"/>
        <w:jc w:val="both"/>
        <w:rPr>
          <w:rFonts w:ascii="Times New Roman" w:eastAsia="Calibri" w:hAnsi="Times New Roman"/>
          <w:b/>
          <w:w w:val="103"/>
        </w:rPr>
      </w:pPr>
      <w:r w:rsidRPr="009F4134">
        <w:rPr>
          <w:rFonts w:ascii="Times New Roman" w:eastAsia="Calibri" w:hAnsi="Times New Roman"/>
          <w:b/>
          <w:w w:val="103"/>
        </w:rPr>
        <w:t>Nội dung yêu cầu báo giá</w:t>
      </w:r>
    </w:p>
    <w:p w14:paraId="10037B9B" w14:textId="620B2495" w:rsidR="00B143B8" w:rsidRPr="009F4134" w:rsidRDefault="003B6342" w:rsidP="001E4D03">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9F4134">
        <w:rPr>
          <w:rFonts w:ascii="Times New Roman" w:eastAsia="Calibri" w:hAnsi="Times New Roman"/>
          <w:w w:val="103"/>
        </w:rPr>
        <w:t>Cung cấp bảo hiểm cháy, nổ bắt buộc năm 202</w:t>
      </w:r>
      <w:r w:rsidR="00080A4C" w:rsidRPr="009F4134">
        <w:rPr>
          <w:rFonts w:ascii="Times New Roman" w:eastAsia="Calibri" w:hAnsi="Times New Roman"/>
          <w:w w:val="103"/>
        </w:rPr>
        <w:t>6</w:t>
      </w:r>
      <w:r w:rsidRPr="009F4134">
        <w:rPr>
          <w:rFonts w:ascii="Times New Roman" w:eastAsia="Calibri" w:hAnsi="Times New Roman"/>
          <w:w w:val="103"/>
        </w:rPr>
        <w:t xml:space="preserve"> cho Bệnh viện Hữu nghị Việt Nam – CuBa Đồng Hới</w:t>
      </w:r>
      <w:r w:rsidR="004D64FF" w:rsidRPr="009F4134">
        <w:rPr>
          <w:rFonts w:ascii="Times New Roman" w:eastAsia="Calibri" w:hAnsi="Times New Roman"/>
          <w:w w:val="103"/>
        </w:rPr>
        <w:t>:</w:t>
      </w:r>
    </w:p>
    <w:tbl>
      <w:tblPr>
        <w:tblStyle w:val="TableGrid"/>
        <w:tblpPr w:leftFromText="180" w:rightFromText="180" w:vertAnchor="text" w:horzAnchor="margin" w:tblpY="217"/>
        <w:tblW w:w="5197" w:type="pct"/>
        <w:tblLook w:val="04A0" w:firstRow="1" w:lastRow="0" w:firstColumn="1" w:lastColumn="0" w:noHBand="0" w:noVBand="1"/>
      </w:tblPr>
      <w:tblGrid>
        <w:gridCol w:w="724"/>
        <w:gridCol w:w="7487"/>
        <w:gridCol w:w="737"/>
        <w:gridCol w:w="883"/>
      </w:tblGrid>
      <w:tr w:rsidR="003B6342" w:rsidRPr="005046A4" w14:paraId="36F415C5" w14:textId="77777777" w:rsidTr="008D132C">
        <w:trPr>
          <w:trHeight w:val="20"/>
          <w:tblHeader/>
        </w:trPr>
        <w:tc>
          <w:tcPr>
            <w:tcW w:w="368" w:type="pct"/>
            <w:vAlign w:val="center"/>
          </w:tcPr>
          <w:p w14:paraId="70A99A62" w14:textId="73853BA0" w:rsidR="003B6342" w:rsidRPr="005046A4" w:rsidRDefault="003B6342" w:rsidP="00B21877">
            <w:pPr>
              <w:jc w:val="center"/>
              <w:rPr>
                <w:rFonts w:ascii="Times New Roman" w:eastAsia="Calibri" w:hAnsi="Times New Roman" w:cs="Times New Roman"/>
                <w:b/>
                <w:w w:val="103"/>
                <w:sz w:val="26"/>
                <w:szCs w:val="26"/>
              </w:rPr>
            </w:pPr>
            <w:r w:rsidRPr="005046A4">
              <w:rPr>
                <w:rFonts w:ascii="Times New Roman" w:eastAsia="Calibri" w:hAnsi="Times New Roman" w:cs="Times New Roman"/>
                <w:b/>
                <w:w w:val="103"/>
                <w:sz w:val="26"/>
                <w:szCs w:val="26"/>
              </w:rPr>
              <w:lastRenderedPageBreak/>
              <w:t>STT</w:t>
            </w:r>
          </w:p>
        </w:tc>
        <w:tc>
          <w:tcPr>
            <w:tcW w:w="3808" w:type="pct"/>
            <w:vAlign w:val="center"/>
          </w:tcPr>
          <w:p w14:paraId="3594A0D5" w14:textId="77777777" w:rsidR="003B6342" w:rsidRPr="005046A4" w:rsidRDefault="003B6342" w:rsidP="00A806FA">
            <w:pPr>
              <w:jc w:val="center"/>
              <w:rPr>
                <w:rFonts w:ascii="Times New Roman" w:eastAsia="Calibri" w:hAnsi="Times New Roman" w:cs="Times New Roman"/>
                <w:b/>
                <w:w w:val="103"/>
                <w:sz w:val="26"/>
                <w:szCs w:val="26"/>
              </w:rPr>
            </w:pPr>
            <w:r w:rsidRPr="005046A4">
              <w:rPr>
                <w:rFonts w:ascii="Times New Roman" w:eastAsia="Calibri" w:hAnsi="Times New Roman" w:cs="Times New Roman"/>
                <w:b/>
                <w:w w:val="103"/>
                <w:sz w:val="26"/>
                <w:szCs w:val="26"/>
              </w:rPr>
              <w:t>Mô tả nội dung chi tiết</w:t>
            </w:r>
          </w:p>
        </w:tc>
        <w:tc>
          <w:tcPr>
            <w:tcW w:w="375" w:type="pct"/>
            <w:vAlign w:val="center"/>
          </w:tcPr>
          <w:p w14:paraId="21EACF57" w14:textId="77777777" w:rsidR="003B6342" w:rsidRPr="005046A4" w:rsidRDefault="003B6342" w:rsidP="00B21877">
            <w:pPr>
              <w:jc w:val="center"/>
              <w:rPr>
                <w:rFonts w:ascii="Times New Roman" w:eastAsia="Calibri" w:hAnsi="Times New Roman" w:cs="Times New Roman"/>
                <w:b/>
                <w:w w:val="103"/>
                <w:sz w:val="26"/>
                <w:szCs w:val="26"/>
              </w:rPr>
            </w:pPr>
            <w:r w:rsidRPr="005046A4">
              <w:rPr>
                <w:rFonts w:ascii="Times New Roman" w:eastAsia="Calibri" w:hAnsi="Times New Roman" w:cs="Times New Roman"/>
                <w:b/>
                <w:w w:val="103"/>
                <w:sz w:val="26"/>
                <w:szCs w:val="26"/>
              </w:rPr>
              <w:t>Đơn vị tính</w:t>
            </w:r>
          </w:p>
        </w:tc>
        <w:tc>
          <w:tcPr>
            <w:tcW w:w="449" w:type="pct"/>
            <w:vAlign w:val="center"/>
          </w:tcPr>
          <w:p w14:paraId="48210CC7" w14:textId="77777777" w:rsidR="003B6342" w:rsidRPr="005046A4" w:rsidRDefault="003B6342" w:rsidP="00B21877">
            <w:pPr>
              <w:jc w:val="center"/>
              <w:rPr>
                <w:rFonts w:ascii="Times New Roman" w:eastAsia="Calibri" w:hAnsi="Times New Roman" w:cs="Times New Roman"/>
                <w:b/>
                <w:w w:val="103"/>
                <w:sz w:val="26"/>
                <w:szCs w:val="26"/>
              </w:rPr>
            </w:pPr>
            <w:r w:rsidRPr="005046A4">
              <w:rPr>
                <w:rFonts w:ascii="Times New Roman" w:eastAsia="Calibri" w:hAnsi="Times New Roman" w:cs="Times New Roman"/>
                <w:b/>
                <w:w w:val="103"/>
                <w:sz w:val="26"/>
                <w:szCs w:val="26"/>
              </w:rPr>
              <w:t>Số lượng</w:t>
            </w:r>
          </w:p>
        </w:tc>
      </w:tr>
      <w:tr w:rsidR="008D132C" w:rsidRPr="005046A4" w14:paraId="0601B616" w14:textId="77777777" w:rsidTr="008D132C">
        <w:trPr>
          <w:trHeight w:val="20"/>
        </w:trPr>
        <w:tc>
          <w:tcPr>
            <w:tcW w:w="368" w:type="pct"/>
            <w:vAlign w:val="center"/>
          </w:tcPr>
          <w:p w14:paraId="4CF3FA7C"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1</w:t>
            </w:r>
          </w:p>
        </w:tc>
        <w:tc>
          <w:tcPr>
            <w:tcW w:w="3808" w:type="pct"/>
            <w:vAlign w:val="center"/>
          </w:tcPr>
          <w:p w14:paraId="267D9168"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Đối tượng bảo hiểm gồm các tài sản có nguy hiểm về cháy, nổ gồm:</w:t>
            </w:r>
          </w:p>
          <w:p w14:paraId="3A400A0A" w14:textId="77777777" w:rsidR="008D132C" w:rsidRPr="00E82B6E" w:rsidRDefault="008D132C" w:rsidP="008D132C">
            <w:pPr>
              <w:pStyle w:val="ListParagraph"/>
              <w:numPr>
                <w:ilvl w:val="0"/>
                <w:numId w:val="14"/>
              </w:numPr>
              <w:tabs>
                <w:tab w:val="left" w:pos="136"/>
              </w:tabs>
              <w:ind w:left="-62" w:firstLine="0"/>
              <w:jc w:val="both"/>
              <w:rPr>
                <w:rFonts w:ascii="Times New Roman" w:hAnsi="Times New Roman"/>
                <w:color w:val="000000"/>
                <w:sz w:val="26"/>
                <w:szCs w:val="26"/>
              </w:rPr>
            </w:pPr>
            <w:r w:rsidRPr="00E82B6E">
              <w:rPr>
                <w:rFonts w:ascii="Times New Roman" w:hAnsi="Times New Roman"/>
                <w:sz w:val="26"/>
                <w:szCs w:val="26"/>
              </w:rPr>
              <w:t xml:space="preserve">Nhà, công trình xây dựng: </w:t>
            </w:r>
            <w:r>
              <w:rPr>
                <w:rFonts w:ascii="Times New Roman" w:hAnsi="Times New Roman"/>
                <w:sz w:val="26"/>
                <w:szCs w:val="26"/>
              </w:rPr>
              <w:t xml:space="preserve">    </w:t>
            </w:r>
            <w:r w:rsidRPr="00E82B6E">
              <w:rPr>
                <w:rFonts w:ascii="Times New Roman" w:hAnsi="Times New Roman"/>
                <w:color w:val="000000"/>
                <w:sz w:val="26"/>
                <w:szCs w:val="26"/>
              </w:rPr>
              <w:t>364.185.677.452</w:t>
            </w:r>
            <w:r w:rsidRPr="00E82B6E">
              <w:rPr>
                <w:rFonts w:ascii="Times New Roman" w:hAnsi="Times New Roman"/>
                <w:sz w:val="26"/>
                <w:szCs w:val="26"/>
              </w:rPr>
              <w:t xml:space="preserve"> đồng</w:t>
            </w:r>
          </w:p>
          <w:p w14:paraId="45CDF182" w14:textId="77777777" w:rsidR="008D132C" w:rsidRPr="00E82B6E" w:rsidRDefault="008D132C" w:rsidP="008D132C">
            <w:pPr>
              <w:pStyle w:val="ListParagraph"/>
              <w:numPr>
                <w:ilvl w:val="0"/>
                <w:numId w:val="14"/>
              </w:numPr>
              <w:tabs>
                <w:tab w:val="left" w:pos="136"/>
              </w:tabs>
              <w:ind w:left="-62" w:firstLine="0"/>
              <w:jc w:val="both"/>
              <w:rPr>
                <w:rFonts w:ascii="Times New Roman" w:hAnsi="Times New Roman"/>
                <w:color w:val="000000"/>
                <w:sz w:val="26"/>
                <w:szCs w:val="26"/>
              </w:rPr>
            </w:pPr>
            <w:r w:rsidRPr="00E82B6E">
              <w:rPr>
                <w:rFonts w:ascii="Times New Roman" w:hAnsi="Times New Roman"/>
                <w:sz w:val="26"/>
                <w:szCs w:val="26"/>
              </w:rPr>
              <w:t xml:space="preserve">Vật kiến trúc: </w:t>
            </w:r>
            <w:r>
              <w:rPr>
                <w:rFonts w:ascii="Times New Roman" w:hAnsi="Times New Roman"/>
                <w:sz w:val="26"/>
                <w:szCs w:val="26"/>
              </w:rPr>
              <w:t xml:space="preserve">                          </w:t>
            </w:r>
            <w:r w:rsidRPr="00E82B6E">
              <w:rPr>
                <w:rFonts w:ascii="Times New Roman" w:hAnsi="Times New Roman"/>
                <w:color w:val="000000"/>
                <w:sz w:val="26"/>
                <w:szCs w:val="26"/>
              </w:rPr>
              <w:t>25.115.587.607 đồng</w:t>
            </w:r>
          </w:p>
          <w:p w14:paraId="08B6D3D5"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Thiết bị truyền dẫn: </w:t>
            </w:r>
            <w:r>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2.444.147.717 đồng</w:t>
            </w:r>
          </w:p>
          <w:p w14:paraId="68E9506B"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TSCĐ hữu hình khác: </w:t>
            </w:r>
            <w:r>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246.612.000 đồng</w:t>
            </w:r>
          </w:p>
          <w:p w14:paraId="59BF01FF"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Thiết bị đo lường thử nghiệm: </w:t>
            </w:r>
            <w:r>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646.861.000 đồng</w:t>
            </w:r>
          </w:p>
          <w:p w14:paraId="0FBC6769"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Máy móc thiết bị văn phòng: </w:t>
            </w:r>
            <w:r>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45.695.791.803 đồng</w:t>
            </w:r>
          </w:p>
          <w:p w14:paraId="49D7DD78"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Máy móc thiết bị động lực: </w:t>
            </w:r>
            <w:r>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28.701.829.787 đồng</w:t>
            </w:r>
          </w:p>
          <w:p w14:paraId="79581284" w14:textId="77777777" w:rsidR="008D132C" w:rsidRPr="00E82B6E" w:rsidRDefault="008D132C" w:rsidP="008D132C">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Máy móc thiết bị chuyên dùng: 85.886.712.616 đồng</w:t>
            </w:r>
          </w:p>
          <w:p w14:paraId="283DF104" w14:textId="42CB4E8F" w:rsidR="008D132C" w:rsidRPr="005046A4" w:rsidRDefault="008D132C" w:rsidP="008D132C">
            <w:pPr>
              <w:ind w:left="115"/>
              <w:jc w:val="both"/>
              <w:rPr>
                <w:rFonts w:ascii="Times New Roman" w:hAnsi="Times New Roman"/>
                <w:sz w:val="26"/>
                <w:szCs w:val="26"/>
              </w:rPr>
            </w:pPr>
            <w:r w:rsidRPr="00E82B6E">
              <w:rPr>
                <w:rFonts w:ascii="Times New Roman" w:hAnsi="Times New Roman" w:cs="Times New Roman"/>
                <w:b/>
                <w:sz w:val="26"/>
                <w:szCs w:val="26"/>
              </w:rPr>
              <w:t xml:space="preserve">Tổng cộng: </w:t>
            </w:r>
            <w:r>
              <w:rPr>
                <w:rFonts w:ascii="Times New Roman" w:hAnsi="Times New Roman" w:cs="Times New Roman"/>
                <w:b/>
                <w:sz w:val="26"/>
                <w:szCs w:val="26"/>
              </w:rPr>
              <w:t xml:space="preserve">                               </w:t>
            </w:r>
            <w:r w:rsidRPr="00E82B6E">
              <w:rPr>
                <w:rFonts w:ascii="Times New Roman" w:hAnsi="Times New Roman" w:cs="Times New Roman"/>
                <w:b/>
                <w:bCs/>
                <w:color w:val="000000"/>
                <w:sz w:val="26"/>
                <w:szCs w:val="26"/>
              </w:rPr>
              <w:t xml:space="preserve">852.923.219.982 </w:t>
            </w:r>
            <w:r w:rsidRPr="00E82B6E">
              <w:rPr>
                <w:rFonts w:ascii="Times New Roman" w:eastAsia="Times New Roman" w:hAnsi="Times New Roman" w:cs="Times New Roman"/>
                <w:b/>
                <w:sz w:val="26"/>
                <w:szCs w:val="26"/>
              </w:rPr>
              <w:t>đồng</w:t>
            </w:r>
          </w:p>
        </w:tc>
        <w:tc>
          <w:tcPr>
            <w:tcW w:w="375" w:type="pct"/>
            <w:vMerge w:val="restart"/>
            <w:vAlign w:val="center"/>
          </w:tcPr>
          <w:p w14:paraId="6B53DBCD"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Gói</w:t>
            </w:r>
          </w:p>
        </w:tc>
        <w:tc>
          <w:tcPr>
            <w:tcW w:w="449" w:type="pct"/>
            <w:vMerge w:val="restart"/>
            <w:vAlign w:val="center"/>
          </w:tcPr>
          <w:p w14:paraId="0B242DE7"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01</w:t>
            </w:r>
          </w:p>
        </w:tc>
      </w:tr>
      <w:tr w:rsidR="008D132C" w:rsidRPr="005046A4" w14:paraId="39FFA5FD" w14:textId="77777777" w:rsidTr="008D132C">
        <w:trPr>
          <w:trHeight w:val="20"/>
        </w:trPr>
        <w:tc>
          <w:tcPr>
            <w:tcW w:w="368" w:type="pct"/>
            <w:vAlign w:val="center"/>
          </w:tcPr>
          <w:p w14:paraId="0AB32231"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2</w:t>
            </w:r>
          </w:p>
        </w:tc>
        <w:tc>
          <w:tcPr>
            <w:tcW w:w="3808" w:type="pct"/>
            <w:vAlign w:val="center"/>
          </w:tcPr>
          <w:p w14:paraId="15336E1F" w14:textId="49C69B66" w:rsidR="008D132C" w:rsidRPr="005046A4"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Địa điểm được bảo hiểm: Bệnh viện Hữu nghị Việt Nam – CuBa Đồng Hới, Đường Hữu Nghị, Phường Đồng Hới, Tỉnh Quảng Trị</w:t>
            </w:r>
          </w:p>
        </w:tc>
        <w:tc>
          <w:tcPr>
            <w:tcW w:w="375" w:type="pct"/>
            <w:vMerge/>
            <w:vAlign w:val="center"/>
          </w:tcPr>
          <w:p w14:paraId="71145734"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34624BB8" w14:textId="77777777" w:rsidR="008D132C" w:rsidRPr="005046A4" w:rsidRDefault="008D132C" w:rsidP="008D132C">
            <w:pPr>
              <w:jc w:val="center"/>
              <w:rPr>
                <w:rFonts w:ascii="Times New Roman" w:eastAsia="Calibri" w:hAnsi="Times New Roman" w:cs="Times New Roman"/>
                <w:w w:val="103"/>
                <w:sz w:val="26"/>
                <w:szCs w:val="26"/>
              </w:rPr>
            </w:pPr>
          </w:p>
        </w:tc>
      </w:tr>
      <w:tr w:rsidR="008D132C" w:rsidRPr="005046A4" w14:paraId="72B88D33" w14:textId="77777777" w:rsidTr="008D132C">
        <w:trPr>
          <w:trHeight w:val="20"/>
        </w:trPr>
        <w:tc>
          <w:tcPr>
            <w:tcW w:w="368" w:type="pct"/>
            <w:vAlign w:val="center"/>
          </w:tcPr>
          <w:p w14:paraId="1F8FB414"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3</w:t>
            </w:r>
          </w:p>
        </w:tc>
        <w:tc>
          <w:tcPr>
            <w:tcW w:w="3808" w:type="pct"/>
            <w:vAlign w:val="center"/>
          </w:tcPr>
          <w:p w14:paraId="66FC1C95" w14:textId="548467D8" w:rsidR="008D132C" w:rsidRPr="005046A4"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Thời hạn bảo hiểm: 12 tháng</w:t>
            </w:r>
          </w:p>
        </w:tc>
        <w:tc>
          <w:tcPr>
            <w:tcW w:w="375" w:type="pct"/>
            <w:vMerge/>
            <w:vAlign w:val="center"/>
          </w:tcPr>
          <w:p w14:paraId="70E17E9B"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15C2F187" w14:textId="77777777" w:rsidR="008D132C" w:rsidRPr="005046A4" w:rsidRDefault="008D132C" w:rsidP="008D132C">
            <w:pPr>
              <w:jc w:val="center"/>
              <w:rPr>
                <w:rFonts w:ascii="Times New Roman" w:eastAsia="Calibri" w:hAnsi="Times New Roman" w:cs="Times New Roman"/>
                <w:w w:val="103"/>
                <w:sz w:val="26"/>
                <w:szCs w:val="26"/>
              </w:rPr>
            </w:pPr>
          </w:p>
        </w:tc>
      </w:tr>
      <w:tr w:rsidR="008D132C" w:rsidRPr="005046A4" w14:paraId="128AF3AB" w14:textId="77777777" w:rsidTr="008D132C">
        <w:trPr>
          <w:trHeight w:val="20"/>
        </w:trPr>
        <w:tc>
          <w:tcPr>
            <w:tcW w:w="368" w:type="pct"/>
            <w:vAlign w:val="center"/>
          </w:tcPr>
          <w:p w14:paraId="2D0DD078"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4</w:t>
            </w:r>
          </w:p>
        </w:tc>
        <w:tc>
          <w:tcPr>
            <w:tcW w:w="3808" w:type="pct"/>
            <w:vAlign w:val="center"/>
          </w:tcPr>
          <w:p w14:paraId="27B8C9A5"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 xml:space="preserve">1. Quy tắc bảo hiểm </w:t>
            </w:r>
          </w:p>
          <w:p w14:paraId="771C96AE"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 Tuân thủ theo Nghị định 67/2023/NĐ-CP ngày 06/09/2023 của Chính Phủ quy định về bảo hiểm bắt buộc trách nhiệm dân sự của chủ xe cơ giới, bảo hiểm cháy, nổ bắt buộc, bảo hiểm bắt buộc trong hoạt động đầu tư xây dựng;  Nghị định 105/2025/NĐ-CP ngày 25/5/2025 của Chính phủ quy định chi tiết một số điều và biện pháp thi hành Luật Phòng cháy và cứu nạn, cứu hộ</w:t>
            </w:r>
          </w:p>
          <w:p w14:paraId="1ECD85F4"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2. Phạm vi bảo hiểm</w:t>
            </w:r>
          </w:p>
          <w:p w14:paraId="4D98951E" w14:textId="77777777" w:rsidR="008D132C" w:rsidRPr="00E82B6E" w:rsidRDefault="008D132C" w:rsidP="008D132C">
            <w:pPr>
              <w:pStyle w:val="NormalWeb"/>
              <w:shd w:val="clear" w:color="auto" w:fill="FFFFFF"/>
              <w:spacing w:after="0" w:line="240" w:lineRule="auto"/>
              <w:jc w:val="both"/>
              <w:rPr>
                <w:sz w:val="26"/>
                <w:szCs w:val="26"/>
              </w:rPr>
            </w:pPr>
            <w:r w:rsidRPr="00E82B6E">
              <w:rPr>
                <w:sz w:val="26"/>
                <w:szCs w:val="26"/>
              </w:rPr>
              <w:t xml:space="preserve">Doanh nghiệp bảo hiểm thực hiện trách nhiệm bồi thường bảo hiểm cho các thiệt hại xảy ra đối với đối tượng bảo hiểm phát sinh từ rủi ro cháy, nổ trừ các trường hợp sau: </w:t>
            </w:r>
          </w:p>
          <w:p w14:paraId="719D7191" w14:textId="77777777" w:rsidR="008D132C" w:rsidRPr="00E82B6E" w:rsidRDefault="008D132C" w:rsidP="008D132C">
            <w:pPr>
              <w:pStyle w:val="NormalWeb"/>
              <w:shd w:val="clear" w:color="auto" w:fill="FFFFFF"/>
              <w:spacing w:after="0" w:line="240" w:lineRule="auto"/>
              <w:jc w:val="both"/>
              <w:rPr>
                <w:rFonts w:eastAsia="Times New Roman"/>
                <w:color w:val="000000"/>
                <w:sz w:val="26"/>
                <w:szCs w:val="26"/>
              </w:rPr>
            </w:pPr>
            <w:r w:rsidRPr="00E82B6E">
              <w:rPr>
                <w:rFonts w:eastAsia="Times New Roman"/>
                <w:color w:val="000000"/>
                <w:sz w:val="26"/>
                <w:szCs w:val="26"/>
                <w:lang w:val="nl-NL"/>
              </w:rPr>
              <w:t>a) Động đất, núi lửa phun hoặc những biến động khác của thiên nhiên.</w:t>
            </w:r>
          </w:p>
          <w:p w14:paraId="401AC76E"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b) Thiệt hại do những biến cố về chính trị, an ninh và trật tự an toàn xã hội gây ra.</w:t>
            </w:r>
          </w:p>
          <w:p w14:paraId="5E619542"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c) Tài sản bị đốt cháy, làm nổ theo quyết định của cơ quan nhà nước có thẩm quyền.</w:t>
            </w:r>
          </w:p>
          <w:p w14:paraId="60A7FE0F"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d) Tài sản tự lên men hoặc tự tỏa nhiệt; tài sản chịu tác động của một quá trình xử lý có dùng nhiệt.</w:t>
            </w:r>
          </w:p>
          <w:p w14:paraId="27CA73AC"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đ) Sét đánh trực tiếp vào tài sản được bảo hiểm nhưng không gây cháy, nổ.</w:t>
            </w:r>
          </w:p>
          <w:p w14:paraId="1CC44861"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e) Nguyên liệu vũ khí hạt nhân gây cháy, nổ.</w:t>
            </w:r>
          </w:p>
          <w:p w14:paraId="3119823D" w14:textId="77777777" w:rsidR="008D132C" w:rsidRPr="00E82B6E" w:rsidRDefault="008D132C" w:rsidP="008D132C">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g) Máy móc, thiết bị điện hay các bộ phận của thiết bị điện bị thiệt hại do chịu tác động trực tiếp của việc chạy quá tải, quá áp lực, đoản mạch, tự đốt nóng, hồ quang điện, rò điện do bất kỳ nguyên nhân nào, kể cả do sét đánh.</w:t>
            </w:r>
          </w:p>
          <w:p w14:paraId="3E83D6BC" w14:textId="3AA61F33" w:rsidR="008D132C" w:rsidRPr="005046A4" w:rsidRDefault="008D132C" w:rsidP="008D132C">
            <w:pPr>
              <w:jc w:val="both"/>
              <w:rPr>
                <w:rFonts w:ascii="Times New Roman" w:hAnsi="Times New Roman" w:cs="Times New Roman"/>
                <w:sz w:val="26"/>
                <w:szCs w:val="26"/>
              </w:rPr>
            </w:pPr>
            <w:r w:rsidRPr="00E82B6E">
              <w:rPr>
                <w:rFonts w:ascii="Times New Roman" w:eastAsia="Times New Roman" w:hAnsi="Times New Roman" w:cs="Times New Roman"/>
                <w:color w:val="000000"/>
                <w:sz w:val="26"/>
                <w:szCs w:val="26"/>
                <w:lang w:val="nl-NL"/>
              </w:rPr>
              <w:t>h) Thiệt hại do hành động cố ý gây cháy, nổ của người được bảo hiểm; do cố ý vi phạm các quy định về phòng cháy, chữa cháy và là nguyên nhân trực tiếp gây ra cháy, nổ.</w:t>
            </w:r>
          </w:p>
        </w:tc>
        <w:tc>
          <w:tcPr>
            <w:tcW w:w="375" w:type="pct"/>
            <w:vMerge/>
            <w:vAlign w:val="center"/>
          </w:tcPr>
          <w:p w14:paraId="62D1BE71"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2383CE38" w14:textId="77777777" w:rsidR="008D132C" w:rsidRPr="005046A4" w:rsidRDefault="008D132C" w:rsidP="008D132C">
            <w:pPr>
              <w:jc w:val="center"/>
              <w:rPr>
                <w:rFonts w:ascii="Times New Roman" w:eastAsia="Calibri" w:hAnsi="Times New Roman" w:cs="Times New Roman"/>
                <w:w w:val="103"/>
                <w:sz w:val="26"/>
                <w:szCs w:val="26"/>
              </w:rPr>
            </w:pPr>
          </w:p>
        </w:tc>
      </w:tr>
      <w:tr w:rsidR="008D132C" w:rsidRPr="005046A4" w14:paraId="7323F30C" w14:textId="77777777" w:rsidTr="008D132C">
        <w:trPr>
          <w:trHeight w:val="20"/>
        </w:trPr>
        <w:tc>
          <w:tcPr>
            <w:tcW w:w="368" w:type="pct"/>
            <w:vAlign w:val="center"/>
          </w:tcPr>
          <w:p w14:paraId="77B298DF"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5</w:t>
            </w:r>
          </w:p>
        </w:tc>
        <w:tc>
          <w:tcPr>
            <w:tcW w:w="3808" w:type="pct"/>
            <w:vAlign w:val="center"/>
          </w:tcPr>
          <w:p w14:paraId="4CA39B10"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 xml:space="preserve">Giấy chứng nhận bảo hiểm: </w:t>
            </w:r>
          </w:p>
          <w:p w14:paraId="3B80A07C"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 xml:space="preserve">Doanh nghiệp bảo hiểm phải cấp Giấy chứng nhận bảo hiểm cháy, nổ bắt buộc cho bên mua bảo hiểm. Giấy chứng nhận bảo hiểm cháy, nổ </w:t>
            </w:r>
            <w:r w:rsidRPr="00E82B6E">
              <w:rPr>
                <w:rFonts w:ascii="Times New Roman" w:hAnsi="Times New Roman" w:cs="Times New Roman"/>
                <w:sz w:val="26"/>
                <w:szCs w:val="26"/>
              </w:rPr>
              <w:lastRenderedPageBreak/>
              <w:t>bắt buộc do doanh nghiệp bảo hiểm chủ động thiết kế và phải bao gồm các nội dung sau đây:</w:t>
            </w:r>
          </w:p>
          <w:p w14:paraId="50998F8F"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a) Tên, địa chỉ, số điện thoại (nếu có) của bên mua bảo hiểm, người được bảo hiểm.</w:t>
            </w:r>
          </w:p>
          <w:p w14:paraId="2E254AF9"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b) Tên, địa chỉ, số điện thoại đường dây nóng của doanh nghiệp bảo hiểm.</w:t>
            </w:r>
          </w:p>
          <w:p w14:paraId="67BA0D1E"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c) Tên cơ sở có nguy hiểm về cháy, nổ theo quy định của pháp luật phòng cháy và chữa cháy.</w:t>
            </w:r>
          </w:p>
          <w:p w14:paraId="67962FDB"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d) Địa điểm của đối tượng bảo hiểm.</w:t>
            </w:r>
          </w:p>
          <w:p w14:paraId="07B6DD59"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đ) Tài sản được bảo hiểm.</w:t>
            </w:r>
          </w:p>
          <w:p w14:paraId="0D564B52"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e) Số tiền bảo hiểm.</w:t>
            </w:r>
          </w:p>
          <w:p w14:paraId="42942DCE"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g) Mức khấu trừ bảo hiểm.</w:t>
            </w:r>
          </w:p>
          <w:p w14:paraId="49AE0756"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h) Thời hạn bảo hiểm.</w:t>
            </w:r>
          </w:p>
          <w:p w14:paraId="345C3D5E"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i) Tỷ lệ phí bảo hiểm, phí bảo hiểm.</w:t>
            </w:r>
          </w:p>
          <w:p w14:paraId="51AB11CB"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k) Ngày, tháng, năm cấp Giấy chứng nhận bảo hiểm.</w:t>
            </w:r>
          </w:p>
          <w:p w14:paraId="759C6D74" w14:textId="2AD68000" w:rsidR="008D132C" w:rsidRPr="005046A4"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l) Mã số, mã vạch được đăng ký, quản lý và sử dụng theo quy định của pháp luật để lưu trữ, chuyển tải và truy xuất thông tin định danh doanh nghiệp bảo hiểm và định danh sản phẩm bảo hiểm cháy, nổ bắt buộc.</w:t>
            </w:r>
          </w:p>
        </w:tc>
        <w:tc>
          <w:tcPr>
            <w:tcW w:w="375" w:type="pct"/>
            <w:vMerge/>
            <w:vAlign w:val="center"/>
          </w:tcPr>
          <w:p w14:paraId="0D200383"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2033828C" w14:textId="77777777" w:rsidR="008D132C" w:rsidRPr="005046A4" w:rsidRDefault="008D132C" w:rsidP="008D132C">
            <w:pPr>
              <w:jc w:val="center"/>
              <w:rPr>
                <w:rFonts w:ascii="Times New Roman" w:eastAsia="Calibri" w:hAnsi="Times New Roman" w:cs="Times New Roman"/>
                <w:w w:val="103"/>
                <w:sz w:val="26"/>
                <w:szCs w:val="26"/>
              </w:rPr>
            </w:pPr>
          </w:p>
        </w:tc>
      </w:tr>
      <w:tr w:rsidR="008D132C" w:rsidRPr="005046A4" w14:paraId="65733A06" w14:textId="77777777" w:rsidTr="008D132C">
        <w:trPr>
          <w:trHeight w:val="20"/>
        </w:trPr>
        <w:tc>
          <w:tcPr>
            <w:tcW w:w="368" w:type="pct"/>
            <w:vAlign w:val="center"/>
          </w:tcPr>
          <w:p w14:paraId="45300A6C"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6</w:t>
            </w:r>
          </w:p>
        </w:tc>
        <w:tc>
          <w:tcPr>
            <w:tcW w:w="3808" w:type="pct"/>
            <w:vAlign w:val="center"/>
          </w:tcPr>
          <w:p w14:paraId="51F34D13"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Nguyên tắc bồi thường bảo hiểm:</w:t>
            </w:r>
          </w:p>
          <w:p w14:paraId="7DE0BCD3"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Doanh nghiệp bảo hiểm thực hiện xem xét, giải quyết bồi thường bảo hiểm theo quy định pháp luật về kinh doanh bảo hiểm và theo nguyên tắc sau:</w:t>
            </w:r>
          </w:p>
          <w:p w14:paraId="31B8E337"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1. Khi xảy ra tổn thất, bên mua bảo hiểm lập tức thông báo ngay cho doanh nghiệp bảo hiểm bằng các phương tiện thông tin liên lạc, sau đó trong thời hạn 14 ngày kể từ ngày xảy ra tổn thất đối với cơ sở có nguy hiểm về cháy, nổ phải thông báo bằng văn bản cho doanh nghiệp bảo hiểm.</w:t>
            </w:r>
          </w:p>
          <w:p w14:paraId="1CF17280"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2. Số tiền bồi thường bảo hiểm đối với tài sản bị thiệt hại không vượt quá số tiền bảo hiểm của tài sản đó (đã được thỏa thuận và ghi trong hợp đồng bảo hiểm, Giấy chứng nhận bảo hiểm) trừ đi mức giảm trừ bảo hiểm quy định tại khoản 3 Điều này.</w:t>
            </w:r>
          </w:p>
          <w:p w14:paraId="1B00DD2E" w14:textId="75C250D8" w:rsidR="008D132C" w:rsidRPr="005046A4"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3. Giảm trừ tối đa 20% số tiền bồi thường bảo hiểm trong trường hợp cơ sở có nguy hiểm về cháy, nổ không thực hiện đầy đủ, đúng thời hạn các kiến nghị tại Biên bản kiểm tra về phòng cháy, chữa cháy của cơ quan Công an có thẩm quyền, dẫn đến tăng thiệt hại khi xảy ra cháy, nổ.</w:t>
            </w:r>
          </w:p>
        </w:tc>
        <w:tc>
          <w:tcPr>
            <w:tcW w:w="375" w:type="pct"/>
            <w:vMerge/>
            <w:vAlign w:val="center"/>
          </w:tcPr>
          <w:p w14:paraId="0B31F98B"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173EF615" w14:textId="77777777" w:rsidR="008D132C" w:rsidRPr="005046A4" w:rsidRDefault="008D132C" w:rsidP="008D132C">
            <w:pPr>
              <w:jc w:val="center"/>
              <w:rPr>
                <w:rFonts w:ascii="Times New Roman" w:eastAsia="Calibri" w:hAnsi="Times New Roman" w:cs="Times New Roman"/>
                <w:w w:val="103"/>
                <w:sz w:val="26"/>
                <w:szCs w:val="26"/>
              </w:rPr>
            </w:pPr>
          </w:p>
        </w:tc>
      </w:tr>
      <w:tr w:rsidR="008D132C" w:rsidRPr="005046A4" w14:paraId="2B257DA9" w14:textId="77777777" w:rsidTr="008D132C">
        <w:trPr>
          <w:trHeight w:val="20"/>
        </w:trPr>
        <w:tc>
          <w:tcPr>
            <w:tcW w:w="368" w:type="pct"/>
            <w:vAlign w:val="center"/>
          </w:tcPr>
          <w:p w14:paraId="1085F371" w14:textId="77777777" w:rsidR="008D132C" w:rsidRPr="005046A4" w:rsidRDefault="008D132C" w:rsidP="008D132C">
            <w:pPr>
              <w:jc w:val="center"/>
              <w:rPr>
                <w:rFonts w:ascii="Times New Roman" w:eastAsia="Calibri" w:hAnsi="Times New Roman" w:cs="Times New Roman"/>
                <w:w w:val="103"/>
                <w:sz w:val="26"/>
                <w:szCs w:val="26"/>
              </w:rPr>
            </w:pPr>
            <w:r w:rsidRPr="005046A4">
              <w:rPr>
                <w:rFonts w:ascii="Times New Roman" w:eastAsia="Calibri" w:hAnsi="Times New Roman" w:cs="Times New Roman"/>
                <w:w w:val="103"/>
                <w:sz w:val="26"/>
                <w:szCs w:val="26"/>
              </w:rPr>
              <w:t>7</w:t>
            </w:r>
          </w:p>
        </w:tc>
        <w:tc>
          <w:tcPr>
            <w:tcW w:w="3808" w:type="pct"/>
            <w:vAlign w:val="center"/>
          </w:tcPr>
          <w:p w14:paraId="4EE0A921"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Hồ sơ bồi thường bảo hiểm</w:t>
            </w:r>
          </w:p>
          <w:p w14:paraId="1BC54489"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Hồ sơ bồi thường bảo hiểm cháy, nổ bắt buộc bao gồm các tài liệu sau:</w:t>
            </w:r>
          </w:p>
          <w:p w14:paraId="79E304AC"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1. Văn bản yêu cầu bồi thường của bên mua bảo hiểm.</w:t>
            </w:r>
          </w:p>
          <w:p w14:paraId="15373093"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2. Tài liệu liên quan đến đối tượng bảo hiểm, bao gồm: Hợp đồng bảo hiểm, Giấy chứng nhận bảo hiểm.</w:t>
            </w:r>
          </w:p>
          <w:p w14:paraId="014F3513"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3. Biên bản kiểm tra về phòng cháy, chữa cháy của cơ quan Công an có thẩm quyền tại thời điểm gần nhất thời điểm xảy ra sự kiện bảo hiểm (bản sao).</w:t>
            </w:r>
          </w:p>
          <w:p w14:paraId="56B3B9D2"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4. Biên bản giám định của doanh nghiệp bảo hiểm hoặc người được doanh nghiệp bảo hiểm ủy quyền.</w:t>
            </w:r>
          </w:p>
          <w:p w14:paraId="47EC95AA" w14:textId="77777777" w:rsidR="008D132C" w:rsidRPr="00E82B6E"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lastRenderedPageBreak/>
              <w:t>5. Văn bản kết luận hoặc thông báo về nguyên nhân vụ cháy, nổ của cơ quan có thẩm quyền (bản sao) hoặc các bằng chứng chứng minh nguyên nhân vụ cháy, nổ.</w:t>
            </w:r>
          </w:p>
          <w:p w14:paraId="4F22D54E" w14:textId="5A368109" w:rsidR="008D132C" w:rsidRPr="005046A4" w:rsidRDefault="008D132C" w:rsidP="008D132C">
            <w:pPr>
              <w:jc w:val="both"/>
              <w:rPr>
                <w:rFonts w:ascii="Times New Roman" w:hAnsi="Times New Roman" w:cs="Times New Roman"/>
                <w:sz w:val="26"/>
                <w:szCs w:val="26"/>
              </w:rPr>
            </w:pPr>
            <w:r w:rsidRPr="00E82B6E">
              <w:rPr>
                <w:rFonts w:ascii="Times New Roman" w:hAnsi="Times New Roman" w:cs="Times New Roman"/>
                <w:sz w:val="26"/>
                <w:szCs w:val="26"/>
              </w:rPr>
              <w:t>6. Bản kê khai thiệt hại và các giấy tờ chứng minh thiệt hại.</w:t>
            </w:r>
          </w:p>
        </w:tc>
        <w:tc>
          <w:tcPr>
            <w:tcW w:w="375" w:type="pct"/>
            <w:vMerge/>
            <w:vAlign w:val="center"/>
          </w:tcPr>
          <w:p w14:paraId="065DEB8E" w14:textId="77777777" w:rsidR="008D132C" w:rsidRPr="005046A4" w:rsidRDefault="008D132C" w:rsidP="008D132C">
            <w:pPr>
              <w:jc w:val="center"/>
              <w:rPr>
                <w:rFonts w:ascii="Times New Roman" w:eastAsia="Calibri" w:hAnsi="Times New Roman" w:cs="Times New Roman"/>
                <w:w w:val="103"/>
                <w:sz w:val="26"/>
                <w:szCs w:val="26"/>
              </w:rPr>
            </w:pPr>
          </w:p>
        </w:tc>
        <w:tc>
          <w:tcPr>
            <w:tcW w:w="449" w:type="pct"/>
            <w:vMerge/>
            <w:vAlign w:val="center"/>
          </w:tcPr>
          <w:p w14:paraId="5C224E5F" w14:textId="77777777" w:rsidR="008D132C" w:rsidRPr="005046A4" w:rsidRDefault="008D132C" w:rsidP="008D132C">
            <w:pPr>
              <w:jc w:val="center"/>
              <w:rPr>
                <w:rFonts w:ascii="Times New Roman" w:eastAsia="Calibri" w:hAnsi="Times New Roman" w:cs="Times New Roman"/>
                <w:w w:val="103"/>
                <w:sz w:val="26"/>
                <w:szCs w:val="26"/>
              </w:rPr>
            </w:pPr>
          </w:p>
        </w:tc>
      </w:tr>
    </w:tbl>
    <w:p w14:paraId="6A990832" w14:textId="3D2A02FE" w:rsidR="00634E60" w:rsidRPr="009F4134" w:rsidRDefault="00634E60" w:rsidP="00DC21A2">
      <w:pPr>
        <w:pStyle w:val="ListParagraph"/>
        <w:spacing w:line="276" w:lineRule="auto"/>
        <w:ind w:left="0" w:firstLine="709"/>
        <w:jc w:val="both"/>
        <w:rPr>
          <w:rFonts w:ascii="Times New Roman" w:eastAsia="Calibri" w:hAnsi="Times New Roman"/>
          <w:color w:val="000000" w:themeColor="text1"/>
          <w:w w:val="103"/>
        </w:rPr>
      </w:pPr>
      <w:r w:rsidRPr="009F4134">
        <w:rPr>
          <w:rFonts w:ascii="Times New Roman" w:eastAsia="Calibri" w:hAnsi="Times New Roman"/>
          <w:w w:val="103"/>
        </w:rPr>
        <w:t xml:space="preserve">2. Địa điểm </w:t>
      </w:r>
      <w:r w:rsidR="00CC7AAA" w:rsidRPr="009F4134">
        <w:rPr>
          <w:rFonts w:ascii="Times New Roman" w:eastAsia="Calibri" w:hAnsi="Times New Roman"/>
          <w:w w:val="103"/>
        </w:rPr>
        <w:t>tài sản được bảo hiểm:</w:t>
      </w:r>
      <w:r w:rsidR="00DE6D12" w:rsidRPr="009F4134">
        <w:rPr>
          <w:rFonts w:ascii="Times New Roman" w:eastAsia="Calibri" w:hAnsi="Times New Roman"/>
          <w:color w:val="000000" w:themeColor="text1"/>
          <w:w w:val="103"/>
        </w:rPr>
        <w:t xml:space="preserve"> Bệnh viện Hữu nghị Việt Nam</w:t>
      </w:r>
      <w:r w:rsidR="00CC7AAA" w:rsidRPr="009F4134">
        <w:rPr>
          <w:rFonts w:ascii="Times New Roman" w:eastAsia="Calibri" w:hAnsi="Times New Roman"/>
          <w:color w:val="000000" w:themeColor="text1"/>
          <w:w w:val="103"/>
        </w:rPr>
        <w:t xml:space="preserve"> -</w:t>
      </w:r>
      <w:r w:rsidR="00DE6D12" w:rsidRPr="009F4134">
        <w:rPr>
          <w:rFonts w:ascii="Times New Roman" w:eastAsia="Calibri" w:hAnsi="Times New Roman"/>
          <w:color w:val="000000" w:themeColor="text1"/>
          <w:w w:val="103"/>
        </w:rPr>
        <w:t xml:space="preserve"> Cu Ba Đồng Hớ</w:t>
      </w:r>
      <w:r w:rsidR="00CC7AAA" w:rsidRPr="009F4134">
        <w:rPr>
          <w:rFonts w:ascii="Times New Roman" w:eastAsia="Calibri" w:hAnsi="Times New Roman"/>
          <w:color w:val="000000" w:themeColor="text1"/>
          <w:w w:val="103"/>
        </w:rPr>
        <w:t xml:space="preserve">i, </w:t>
      </w:r>
      <w:r w:rsidR="002C1660" w:rsidRPr="009F4134">
        <w:rPr>
          <w:rFonts w:ascii="Times New Roman" w:hAnsi="Times New Roman"/>
          <w:color w:val="000000" w:themeColor="text1"/>
        </w:rPr>
        <w:t>Đường Hữu Nghị</w:t>
      </w:r>
      <w:r w:rsidR="00AB52B6" w:rsidRPr="009F4134">
        <w:rPr>
          <w:rFonts w:ascii="Times New Roman" w:hAnsi="Times New Roman"/>
          <w:color w:val="000000" w:themeColor="text1"/>
        </w:rPr>
        <w:t xml:space="preserve">, </w:t>
      </w:r>
      <w:r w:rsidR="002C1660" w:rsidRPr="009F4134">
        <w:rPr>
          <w:rFonts w:ascii="Times New Roman" w:hAnsi="Times New Roman"/>
          <w:color w:val="000000" w:themeColor="text1"/>
        </w:rPr>
        <w:t xml:space="preserve">Phường </w:t>
      </w:r>
      <w:r w:rsidR="00AB52B6" w:rsidRPr="009F4134">
        <w:rPr>
          <w:rFonts w:ascii="Times New Roman" w:hAnsi="Times New Roman"/>
          <w:color w:val="000000" w:themeColor="text1"/>
        </w:rPr>
        <w:t xml:space="preserve">Đồng Hới, Tỉnh Quảng </w:t>
      </w:r>
      <w:r w:rsidR="004D64FF" w:rsidRPr="009F4134">
        <w:rPr>
          <w:rFonts w:ascii="Times New Roman" w:hAnsi="Times New Roman"/>
          <w:color w:val="000000" w:themeColor="text1"/>
        </w:rPr>
        <w:t>Trị</w:t>
      </w:r>
      <w:r w:rsidR="005970F9" w:rsidRPr="009F4134">
        <w:rPr>
          <w:rFonts w:ascii="Times New Roman" w:eastAsia="Calibri" w:hAnsi="Times New Roman"/>
          <w:color w:val="000000" w:themeColor="text1"/>
          <w:w w:val="103"/>
        </w:rPr>
        <w:t>.</w:t>
      </w:r>
    </w:p>
    <w:p w14:paraId="0BDC507E" w14:textId="77777777" w:rsidR="00634E60" w:rsidRPr="009F4134" w:rsidRDefault="00634E60" w:rsidP="00DC21A2">
      <w:pPr>
        <w:pStyle w:val="ListParagraph"/>
        <w:spacing w:line="276" w:lineRule="auto"/>
        <w:ind w:left="0" w:firstLine="709"/>
        <w:jc w:val="both"/>
        <w:rPr>
          <w:rFonts w:ascii="Times New Roman" w:eastAsia="Calibri" w:hAnsi="Times New Roman"/>
          <w:color w:val="000000" w:themeColor="text1"/>
          <w:w w:val="103"/>
        </w:rPr>
      </w:pPr>
      <w:r w:rsidRPr="009F4134">
        <w:rPr>
          <w:rFonts w:ascii="Times New Roman" w:eastAsia="Calibri" w:hAnsi="Times New Roman"/>
          <w:w w:val="103"/>
        </w:rPr>
        <w:t xml:space="preserve">3. Thời </w:t>
      </w:r>
      <w:r w:rsidR="00CC7AAA" w:rsidRPr="009F4134">
        <w:rPr>
          <w:rFonts w:ascii="Times New Roman" w:eastAsia="Calibri" w:hAnsi="Times New Roman"/>
          <w:w w:val="103"/>
        </w:rPr>
        <w:t>hạn bảo hiểm</w:t>
      </w:r>
      <w:r w:rsidRPr="009F4134">
        <w:rPr>
          <w:rFonts w:ascii="Times New Roman" w:eastAsia="Calibri" w:hAnsi="Times New Roman"/>
          <w:w w:val="103"/>
        </w:rPr>
        <w:t xml:space="preserve">: </w:t>
      </w:r>
      <w:r w:rsidR="00CC7AAA" w:rsidRPr="009F4134">
        <w:rPr>
          <w:rFonts w:ascii="Times New Roman" w:eastAsia="Calibri" w:hAnsi="Times New Roman"/>
          <w:color w:val="000000" w:themeColor="text1"/>
          <w:w w:val="103"/>
        </w:rPr>
        <w:t>12 tháng.</w:t>
      </w:r>
    </w:p>
    <w:p w14:paraId="1E089B96" w14:textId="77777777" w:rsidR="00DE6D12" w:rsidRPr="009F4134" w:rsidRDefault="00CC7AAA" w:rsidP="00DC21A2">
      <w:pPr>
        <w:pStyle w:val="ListParagraph"/>
        <w:spacing w:line="276" w:lineRule="auto"/>
        <w:ind w:left="993" w:hanging="284"/>
        <w:jc w:val="both"/>
        <w:rPr>
          <w:rFonts w:ascii="Times New Roman" w:eastAsia="Calibri" w:hAnsi="Times New Roman"/>
          <w:i/>
          <w:color w:val="000000" w:themeColor="text1"/>
          <w:w w:val="103"/>
        </w:rPr>
      </w:pPr>
      <w:r w:rsidRPr="009F4134">
        <w:rPr>
          <w:rFonts w:ascii="Times New Roman" w:eastAsia="Calibri" w:hAnsi="Times New Roman"/>
          <w:color w:val="000000" w:themeColor="text1"/>
          <w:w w:val="103"/>
        </w:rPr>
        <w:t>4</w:t>
      </w:r>
      <w:r w:rsidR="00DE6D12" w:rsidRPr="009F4134">
        <w:rPr>
          <w:rFonts w:ascii="Times New Roman" w:eastAsia="Calibri" w:hAnsi="Times New Roman"/>
          <w:i/>
          <w:color w:val="000000" w:themeColor="text1"/>
          <w:w w:val="103"/>
        </w:rPr>
        <w:t xml:space="preserve">. </w:t>
      </w:r>
      <w:r w:rsidR="00DE6D12" w:rsidRPr="009F4134">
        <w:rPr>
          <w:rFonts w:ascii="Times New Roman" w:eastAsia="Calibri" w:hAnsi="Times New Roman"/>
          <w:color w:val="000000" w:themeColor="text1"/>
          <w:w w:val="103"/>
        </w:rPr>
        <w:t>Lưu ý</w:t>
      </w:r>
      <w:r w:rsidR="00DE6D12" w:rsidRPr="009F4134">
        <w:rPr>
          <w:rFonts w:ascii="Times New Roman" w:eastAsia="Calibri" w:hAnsi="Times New Roman"/>
          <w:i/>
          <w:color w:val="000000" w:themeColor="text1"/>
          <w:w w:val="103"/>
        </w:rPr>
        <w:t xml:space="preserve">: </w:t>
      </w:r>
      <w:r w:rsidR="00DE6D12" w:rsidRPr="009F4134">
        <w:rPr>
          <w:rFonts w:ascii="Times New Roman" w:eastAsia="Calibri" w:hAnsi="Times New Roman"/>
          <w:color w:val="000000" w:themeColor="text1"/>
          <w:w w:val="103"/>
        </w:rPr>
        <w:t>Các báo giá không đáp ứng các yêu cầu sau đây sẽ bị loại:</w:t>
      </w:r>
    </w:p>
    <w:p w14:paraId="4B458A9B" w14:textId="77777777" w:rsidR="00CC7AAA" w:rsidRPr="009F4134" w:rsidRDefault="00CC7AAA" w:rsidP="00DC21A2">
      <w:pPr>
        <w:spacing w:after="0" w:line="276" w:lineRule="auto"/>
        <w:ind w:firstLine="709"/>
        <w:jc w:val="both"/>
        <w:rPr>
          <w:rFonts w:ascii="Times New Roman" w:eastAsia="Calibri" w:hAnsi="Times New Roman" w:cs="Times New Roman"/>
          <w:color w:val="000000" w:themeColor="text1"/>
          <w:w w:val="103"/>
          <w:sz w:val="28"/>
          <w:szCs w:val="28"/>
        </w:rPr>
      </w:pPr>
      <w:r w:rsidRPr="009F4134">
        <w:rPr>
          <w:rFonts w:ascii="Times New Roman" w:eastAsia="Calibri" w:hAnsi="Times New Roman" w:cs="Times New Roman"/>
          <w:color w:val="000000" w:themeColor="text1"/>
          <w:w w:val="103"/>
          <w:sz w:val="28"/>
          <w:szCs w:val="28"/>
        </w:rPr>
        <w:t xml:space="preserve">- Giá </w:t>
      </w:r>
      <w:r w:rsidR="00DE6D12" w:rsidRPr="009F4134">
        <w:rPr>
          <w:rFonts w:ascii="Times New Roman" w:eastAsia="Calibri" w:hAnsi="Times New Roman" w:cs="Times New Roman"/>
          <w:color w:val="000000" w:themeColor="text1"/>
          <w:w w:val="103"/>
          <w:sz w:val="28"/>
          <w:szCs w:val="28"/>
        </w:rPr>
        <w:t>chưa bao gồm các chi phí về thuế</w:t>
      </w:r>
      <w:r w:rsidRPr="009F4134">
        <w:rPr>
          <w:rFonts w:ascii="Times New Roman" w:eastAsia="Calibri" w:hAnsi="Times New Roman" w:cs="Times New Roman"/>
          <w:color w:val="000000" w:themeColor="text1"/>
          <w:w w:val="103"/>
          <w:sz w:val="28"/>
          <w:szCs w:val="28"/>
        </w:rPr>
        <w:t>, phí, lệ phí</w:t>
      </w:r>
    </w:p>
    <w:p w14:paraId="45E3303A" w14:textId="77777777" w:rsidR="00DE6D12" w:rsidRPr="009F4134" w:rsidRDefault="00DE6D12" w:rsidP="00DC21A2">
      <w:pPr>
        <w:spacing w:after="0" w:line="276" w:lineRule="auto"/>
        <w:ind w:firstLine="709"/>
        <w:jc w:val="both"/>
        <w:rPr>
          <w:rFonts w:ascii="Times New Roman" w:eastAsia="Calibri" w:hAnsi="Times New Roman" w:cs="Times New Roman"/>
          <w:color w:val="000000" w:themeColor="text1"/>
          <w:w w:val="103"/>
          <w:sz w:val="28"/>
          <w:szCs w:val="28"/>
        </w:rPr>
      </w:pPr>
      <w:r w:rsidRPr="009F4134">
        <w:rPr>
          <w:rFonts w:ascii="Times New Roman" w:eastAsia="Calibri" w:hAnsi="Times New Roman" w:cs="Times New Roman"/>
          <w:color w:val="000000" w:themeColor="text1"/>
          <w:w w:val="103"/>
          <w:sz w:val="28"/>
          <w:szCs w:val="28"/>
        </w:rPr>
        <w:t xml:space="preserve">- Báo giá thiếu các thông tin về ngày/tháng/năm, báo giá có hiệu lực dưới </w:t>
      </w:r>
      <w:r w:rsidR="003E0559" w:rsidRPr="009F4134">
        <w:rPr>
          <w:rFonts w:ascii="Times New Roman" w:eastAsia="Calibri" w:hAnsi="Times New Roman" w:cs="Times New Roman"/>
          <w:color w:val="000000" w:themeColor="text1"/>
          <w:w w:val="103"/>
          <w:sz w:val="28"/>
          <w:szCs w:val="28"/>
        </w:rPr>
        <w:t>90</w:t>
      </w:r>
      <w:r w:rsidRPr="009F4134">
        <w:rPr>
          <w:rFonts w:ascii="Times New Roman" w:eastAsia="Calibri" w:hAnsi="Times New Roman" w:cs="Times New Roman"/>
          <w:color w:val="000000" w:themeColor="text1"/>
          <w:w w:val="103"/>
          <w:sz w:val="28"/>
          <w:szCs w:val="28"/>
        </w:rPr>
        <w:t xml:space="preserve"> </w:t>
      </w:r>
      <w:r w:rsidR="00644591" w:rsidRPr="009F4134">
        <w:rPr>
          <w:rFonts w:ascii="Times New Roman" w:eastAsia="Calibri" w:hAnsi="Times New Roman" w:cs="Times New Roman"/>
          <w:color w:val="000000" w:themeColor="text1"/>
          <w:w w:val="103"/>
          <w:sz w:val="28"/>
          <w:szCs w:val="28"/>
        </w:rPr>
        <w:t>ngày</w:t>
      </w:r>
      <w:r w:rsidRPr="009F4134">
        <w:rPr>
          <w:rFonts w:ascii="Times New Roman" w:eastAsia="Calibri" w:hAnsi="Times New Roman" w:cs="Times New Roman"/>
          <w:color w:val="000000" w:themeColor="text1"/>
          <w:w w:val="103"/>
          <w:sz w:val="28"/>
          <w:szCs w:val="28"/>
        </w:rPr>
        <w:t xml:space="preserve">, </w:t>
      </w:r>
      <w:r w:rsidR="00476FAB" w:rsidRPr="009F4134">
        <w:rPr>
          <w:rFonts w:ascii="Times New Roman" w:eastAsia="Calibri" w:hAnsi="Times New Roman" w:cs="Times New Roman"/>
          <w:color w:val="000000" w:themeColor="text1"/>
          <w:w w:val="103"/>
          <w:sz w:val="28"/>
          <w:szCs w:val="28"/>
        </w:rPr>
        <w:t xml:space="preserve">báo giá </w:t>
      </w:r>
      <w:r w:rsidRPr="009F4134">
        <w:rPr>
          <w:rFonts w:ascii="Times New Roman" w:eastAsia="Calibri" w:hAnsi="Times New Roman" w:cs="Times New Roman"/>
          <w:color w:val="000000" w:themeColor="text1"/>
          <w:w w:val="103"/>
          <w:sz w:val="28"/>
          <w:szCs w:val="28"/>
        </w:rPr>
        <w:t>không ký tên của người có thẩm quyền hoặc không đóng dấu.</w:t>
      </w:r>
    </w:p>
    <w:p w14:paraId="37BE0BB2" w14:textId="267430AD" w:rsidR="0062349D" w:rsidRPr="009F4134" w:rsidRDefault="0062349D" w:rsidP="00574A62">
      <w:pPr>
        <w:spacing w:line="276" w:lineRule="auto"/>
        <w:jc w:val="both"/>
        <w:rPr>
          <w:rFonts w:ascii="Times New Roman" w:eastAsia="Calibri" w:hAnsi="Times New Roman" w:cs="Times New Roman"/>
          <w:color w:val="000000" w:themeColor="text1"/>
          <w:w w:val="103"/>
          <w:sz w:val="28"/>
          <w:szCs w:val="28"/>
        </w:rPr>
      </w:pPr>
      <w:r w:rsidRPr="009F4134">
        <w:rPr>
          <w:rFonts w:ascii="Times New Roman" w:eastAsia="Calibri" w:hAnsi="Times New Roman" w:cs="Times New Roman"/>
          <w:color w:val="000000" w:themeColor="text1"/>
          <w:w w:val="103"/>
          <w:sz w:val="28"/>
          <w:szCs w:val="28"/>
        </w:rPr>
        <w:tab/>
        <w:t>5. Mẫu báo giá: Theo phụ lục đính kèm</w:t>
      </w:r>
      <w:r w:rsidR="00A04591" w:rsidRPr="009F4134">
        <w:rPr>
          <w:rFonts w:ascii="Times New Roman" w:eastAsia="Calibri" w:hAnsi="Times New Roman" w:cs="Times New Roman"/>
          <w:color w:val="000000" w:themeColor="text1"/>
          <w:w w:val="103"/>
          <w:sz w:val="28"/>
          <w:szCs w:val="28"/>
        </w:rPr>
        <w:t>.</w:t>
      </w:r>
    </w:p>
    <w:tbl>
      <w:tblPr>
        <w:tblW w:w="9767" w:type="dxa"/>
        <w:jc w:val="center"/>
        <w:tblLook w:val="01E0" w:firstRow="1" w:lastRow="1" w:firstColumn="1" w:lastColumn="1" w:noHBand="0" w:noVBand="0"/>
      </w:tblPr>
      <w:tblGrid>
        <w:gridCol w:w="3544"/>
        <w:gridCol w:w="1276"/>
        <w:gridCol w:w="4947"/>
      </w:tblGrid>
      <w:tr w:rsidR="00B17914" w:rsidRPr="00811629" w14:paraId="58935C50" w14:textId="77777777" w:rsidTr="00E736DF">
        <w:trPr>
          <w:trHeight w:val="288"/>
          <w:jc w:val="center"/>
        </w:trPr>
        <w:tc>
          <w:tcPr>
            <w:tcW w:w="3544" w:type="dxa"/>
            <w:vMerge w:val="restart"/>
          </w:tcPr>
          <w:p w14:paraId="1AB03A54" w14:textId="77777777" w:rsidR="00B17914" w:rsidRPr="00811629" w:rsidRDefault="00B17914" w:rsidP="00B17914">
            <w:pPr>
              <w:spacing w:after="0" w:line="240" w:lineRule="auto"/>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2FA9C0A3" w14:textId="5AC5B056" w:rsidR="00470AE6"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r w:rsidR="00470AE6">
              <w:rPr>
                <w:rFonts w:ascii="Times New Roman" w:hAnsi="Times New Roman" w:cs="Times New Roman"/>
              </w:rPr>
              <w:t>;</w:t>
            </w:r>
          </w:p>
          <w:p w14:paraId="75BA5791" w14:textId="546078EE" w:rsidR="00CC7AAA" w:rsidRDefault="00470AE6" w:rsidP="00B17914">
            <w:pPr>
              <w:spacing w:after="0" w:line="240" w:lineRule="auto"/>
              <w:rPr>
                <w:rFonts w:ascii="Times New Roman" w:hAnsi="Times New Roman" w:cs="Times New Roman"/>
              </w:rPr>
            </w:pPr>
            <w:r>
              <w:rPr>
                <w:rFonts w:ascii="Times New Roman" w:hAnsi="Times New Roman" w:cs="Times New Roman"/>
              </w:rPr>
              <w:t>- Muasamcong.mpi.gov.vn</w:t>
            </w:r>
            <w:r w:rsidR="0075713A" w:rsidRPr="00811629">
              <w:rPr>
                <w:rFonts w:ascii="Times New Roman" w:hAnsi="Times New Roman" w:cs="Times New Roman"/>
              </w:rPr>
              <w:t>;</w:t>
            </w:r>
          </w:p>
          <w:p w14:paraId="08BE5894"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276" w:type="dxa"/>
          </w:tcPr>
          <w:p w14:paraId="0958E5D5"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47" w:type="dxa"/>
            <w:vMerge w:val="restart"/>
          </w:tcPr>
          <w:p w14:paraId="3275DB78" w14:textId="77777777" w:rsidR="00B17914" w:rsidRPr="00510A68" w:rsidRDefault="00B17914" w:rsidP="00B17914">
            <w:pPr>
              <w:tabs>
                <w:tab w:val="left" w:pos="3105"/>
              </w:tabs>
              <w:spacing w:after="0" w:line="240" w:lineRule="auto"/>
              <w:jc w:val="center"/>
              <w:rPr>
                <w:rFonts w:ascii="Times New Roman" w:hAnsi="Times New Roman" w:cs="Times New Roman"/>
                <w:b/>
                <w:iCs/>
                <w:sz w:val="28"/>
                <w:szCs w:val="28"/>
              </w:rPr>
            </w:pPr>
            <w:r w:rsidRPr="00510A68">
              <w:rPr>
                <w:rFonts w:ascii="Times New Roman" w:hAnsi="Times New Roman" w:cs="Times New Roman"/>
                <w:b/>
                <w:iCs/>
                <w:sz w:val="28"/>
                <w:szCs w:val="28"/>
              </w:rPr>
              <w:t>GIÁM ĐỐC</w:t>
            </w:r>
          </w:p>
          <w:p w14:paraId="6E71622F"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ED08BE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7192F24E"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2D6683B0" w14:textId="77777777" w:rsidR="00B17914" w:rsidRPr="0001785D" w:rsidRDefault="00B17914" w:rsidP="00B17914">
            <w:pPr>
              <w:tabs>
                <w:tab w:val="left" w:pos="3105"/>
              </w:tabs>
              <w:spacing w:after="0" w:line="240" w:lineRule="auto"/>
              <w:rPr>
                <w:rFonts w:ascii="Times New Roman" w:hAnsi="Times New Roman" w:cs="Times New Roman"/>
                <w:b/>
                <w:sz w:val="26"/>
                <w:szCs w:val="26"/>
                <w:lang w:val="es-ES"/>
              </w:rPr>
            </w:pPr>
          </w:p>
          <w:p w14:paraId="50D6B966" w14:textId="77777777" w:rsidR="00B17914" w:rsidRPr="00510A68" w:rsidRDefault="008D6493" w:rsidP="00B17914">
            <w:pPr>
              <w:tabs>
                <w:tab w:val="left" w:pos="3105"/>
              </w:tabs>
              <w:spacing w:after="0" w:line="240" w:lineRule="auto"/>
              <w:jc w:val="center"/>
              <w:rPr>
                <w:rFonts w:ascii="Times New Roman" w:hAnsi="Times New Roman" w:cs="Times New Roman"/>
                <w:b/>
                <w:iCs/>
                <w:sz w:val="28"/>
                <w:szCs w:val="28"/>
              </w:rPr>
            </w:pPr>
            <w:r w:rsidRPr="00510A68">
              <w:rPr>
                <w:rFonts w:ascii="Times New Roman" w:hAnsi="Times New Roman" w:cs="Times New Roman"/>
                <w:b/>
                <w:sz w:val="28"/>
                <w:szCs w:val="28"/>
                <w:lang w:val="es-ES"/>
              </w:rPr>
              <w:t>Nguyễn Đức Cường</w:t>
            </w:r>
          </w:p>
        </w:tc>
      </w:tr>
      <w:tr w:rsidR="00B17914" w:rsidRPr="00811629" w14:paraId="272DD66D" w14:textId="77777777" w:rsidTr="00E736DF">
        <w:trPr>
          <w:trHeight w:val="958"/>
          <w:jc w:val="center"/>
        </w:trPr>
        <w:tc>
          <w:tcPr>
            <w:tcW w:w="3544" w:type="dxa"/>
            <w:vMerge/>
          </w:tcPr>
          <w:p w14:paraId="2849563C" w14:textId="77777777" w:rsidR="00B17914" w:rsidRPr="00811629" w:rsidRDefault="00B17914" w:rsidP="00B17914">
            <w:pPr>
              <w:spacing w:after="0" w:line="240" w:lineRule="auto"/>
              <w:rPr>
                <w:rFonts w:ascii="Times New Roman" w:hAnsi="Times New Roman" w:cs="Times New Roman"/>
                <w:i/>
                <w:iCs/>
                <w:szCs w:val="28"/>
              </w:rPr>
            </w:pPr>
          </w:p>
        </w:tc>
        <w:tc>
          <w:tcPr>
            <w:tcW w:w="1276" w:type="dxa"/>
          </w:tcPr>
          <w:p w14:paraId="207E083A"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47" w:type="dxa"/>
            <w:vMerge/>
          </w:tcPr>
          <w:p w14:paraId="1E0E570A"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2487EB7E"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0D61F6BA"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0242E8A8"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5BE43984"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5D7F578B"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309236EE" w14:textId="77777777" w:rsidR="005046A4" w:rsidRDefault="005046A4">
      <w:pPr>
        <w:rPr>
          <w:rFonts w:ascii="Times New Roman" w:eastAsia="Calibri" w:hAnsi="Times New Roman" w:cs="Times New Roman"/>
          <w:b/>
          <w:w w:val="103"/>
          <w:sz w:val="28"/>
          <w:szCs w:val="28"/>
        </w:rPr>
      </w:pPr>
      <w:bookmarkStart w:id="0" w:name="chuong_pl4"/>
      <w:r>
        <w:rPr>
          <w:rFonts w:ascii="Times New Roman" w:eastAsia="Calibri" w:hAnsi="Times New Roman" w:cs="Times New Roman"/>
          <w:b/>
          <w:w w:val="103"/>
          <w:sz w:val="28"/>
          <w:szCs w:val="28"/>
        </w:rPr>
        <w:br w:type="page"/>
      </w:r>
    </w:p>
    <w:p w14:paraId="574870B8" w14:textId="14197B0C" w:rsidR="00A04591" w:rsidRPr="00510A68" w:rsidRDefault="00A04591" w:rsidP="00A04591">
      <w:pPr>
        <w:spacing w:before="120" w:after="0" w:line="312" w:lineRule="auto"/>
        <w:jc w:val="center"/>
        <w:rPr>
          <w:rFonts w:ascii="Times New Roman" w:eastAsia="Calibri" w:hAnsi="Times New Roman" w:cs="Times New Roman"/>
          <w:b/>
          <w:w w:val="103"/>
          <w:sz w:val="28"/>
          <w:szCs w:val="28"/>
        </w:rPr>
      </w:pPr>
      <w:r w:rsidRPr="00510A68">
        <w:rPr>
          <w:rFonts w:ascii="Times New Roman" w:eastAsia="Calibri" w:hAnsi="Times New Roman" w:cs="Times New Roman"/>
          <w:b/>
          <w:w w:val="103"/>
          <w:sz w:val="28"/>
          <w:szCs w:val="28"/>
        </w:rPr>
        <w:lastRenderedPageBreak/>
        <w:t>PHỤ LỤC</w:t>
      </w:r>
    </w:p>
    <w:p w14:paraId="11191EEF" w14:textId="645C3515" w:rsidR="00A04591" w:rsidRPr="00510A68" w:rsidRDefault="00A04591" w:rsidP="00A04591">
      <w:pPr>
        <w:spacing w:after="120" w:line="312" w:lineRule="auto"/>
        <w:jc w:val="center"/>
        <w:rPr>
          <w:rFonts w:ascii="Times New Roman" w:eastAsia="Calibri" w:hAnsi="Times New Roman" w:cs="Times New Roman"/>
          <w:b/>
          <w:w w:val="103"/>
          <w:sz w:val="28"/>
          <w:szCs w:val="28"/>
        </w:rPr>
      </w:pPr>
      <w:r w:rsidRPr="00510A68">
        <w:rPr>
          <w:rFonts w:ascii="Times New Roman" w:eastAsia="Times New Roman" w:hAnsi="Times New Roman" w:cs="Times New Roman"/>
          <w:bCs/>
          <w:i/>
          <w:sz w:val="28"/>
          <w:szCs w:val="28"/>
        </w:rPr>
        <w:t>(Kèm theo Yêu cầu báo giá số:         /TB-BVCB ngày     tháng 02 năm 2026)</w:t>
      </w:r>
    </w:p>
    <w:p w14:paraId="2390DEDC" w14:textId="31B30B8A" w:rsidR="0062349D" w:rsidRPr="00510A68" w:rsidRDefault="0062349D" w:rsidP="0062349D">
      <w:pPr>
        <w:spacing w:before="120" w:after="100" w:afterAutospacing="1"/>
        <w:jc w:val="center"/>
        <w:rPr>
          <w:rFonts w:ascii="Times New Roman" w:hAnsi="Times New Roman" w:cs="Times New Roman"/>
          <w:sz w:val="28"/>
          <w:szCs w:val="28"/>
        </w:rPr>
      </w:pPr>
      <w:r w:rsidRPr="00510A68">
        <w:rPr>
          <w:rFonts w:ascii="Times New Roman" w:hAnsi="Times New Roman" w:cs="Times New Roman"/>
          <w:b/>
          <w:bCs/>
          <w:sz w:val="28"/>
          <w:szCs w:val="28"/>
        </w:rPr>
        <w:t>Mẫu báo giá</w:t>
      </w:r>
    </w:p>
    <w:p w14:paraId="07C26123" w14:textId="77777777" w:rsidR="0062349D" w:rsidRPr="00510A68" w:rsidRDefault="0062349D" w:rsidP="0062349D">
      <w:pPr>
        <w:spacing w:before="120" w:after="280" w:afterAutospacing="1"/>
        <w:jc w:val="center"/>
        <w:rPr>
          <w:rFonts w:ascii="Times New Roman" w:hAnsi="Times New Roman" w:cs="Times New Roman"/>
          <w:sz w:val="28"/>
          <w:szCs w:val="28"/>
        </w:rPr>
      </w:pPr>
      <w:r w:rsidRPr="00510A68">
        <w:rPr>
          <w:rFonts w:ascii="Times New Roman" w:hAnsi="Times New Roman" w:cs="Times New Roman"/>
          <w:b/>
          <w:bCs/>
          <w:sz w:val="28"/>
          <w:szCs w:val="28"/>
        </w:rPr>
        <w:t>BÁO GIÁ</w:t>
      </w:r>
      <w:r w:rsidRPr="00510A68">
        <w:rPr>
          <w:rFonts w:ascii="Times New Roman" w:hAnsi="Times New Roman" w:cs="Times New Roman"/>
          <w:b/>
          <w:bCs/>
          <w:sz w:val="28"/>
          <w:szCs w:val="28"/>
          <w:vertAlign w:val="superscript"/>
        </w:rPr>
        <w:t>(1)</w:t>
      </w:r>
    </w:p>
    <w:p w14:paraId="47152C91" w14:textId="77777777" w:rsidR="0062349D" w:rsidRPr="00510A68" w:rsidRDefault="0062349D" w:rsidP="0062349D">
      <w:pPr>
        <w:spacing w:before="120" w:after="280" w:afterAutospacing="1"/>
        <w:jc w:val="center"/>
        <w:rPr>
          <w:rFonts w:ascii="Times New Roman" w:hAnsi="Times New Roman" w:cs="Times New Roman"/>
          <w:sz w:val="28"/>
          <w:szCs w:val="28"/>
        </w:rPr>
      </w:pPr>
      <w:r w:rsidRPr="00510A68">
        <w:rPr>
          <w:rFonts w:ascii="Times New Roman" w:hAnsi="Times New Roman" w:cs="Times New Roman"/>
          <w:b/>
          <w:bCs/>
          <w:sz w:val="28"/>
          <w:szCs w:val="28"/>
        </w:rPr>
        <w:t xml:space="preserve">Kính gửi: ... </w:t>
      </w:r>
      <w:r w:rsidRPr="00510A68">
        <w:rPr>
          <w:rFonts w:ascii="Times New Roman" w:hAnsi="Times New Roman" w:cs="Times New Roman"/>
          <w:b/>
          <w:bCs/>
          <w:i/>
          <w:iCs/>
          <w:sz w:val="28"/>
          <w:szCs w:val="28"/>
        </w:rPr>
        <w:t>[ghi rõ tên của Chủ đầu tư yêu cầu báo giá]</w:t>
      </w:r>
    </w:p>
    <w:p w14:paraId="125BA101" w14:textId="7315B99E" w:rsidR="0062349D" w:rsidRPr="00510A68" w:rsidRDefault="0062349D" w:rsidP="00CD6899">
      <w:pPr>
        <w:spacing w:before="120" w:after="100" w:afterAutospacing="1"/>
        <w:jc w:val="both"/>
        <w:rPr>
          <w:rFonts w:ascii="Times New Roman" w:hAnsi="Times New Roman" w:cs="Times New Roman"/>
          <w:sz w:val="28"/>
          <w:szCs w:val="28"/>
        </w:rPr>
      </w:pPr>
      <w:r w:rsidRPr="00510A68">
        <w:rPr>
          <w:rFonts w:ascii="Times New Roman" w:hAnsi="Times New Roman" w:cs="Times New Roman"/>
          <w:sz w:val="28"/>
          <w:szCs w:val="28"/>
        </w:rPr>
        <w:t xml:space="preserve">Trên cơ sở yêu cầu báo giá của.... </w:t>
      </w:r>
      <w:r w:rsidRPr="00510A68">
        <w:rPr>
          <w:rFonts w:ascii="Times New Roman" w:hAnsi="Times New Roman" w:cs="Times New Roman"/>
          <w:i/>
          <w:iCs/>
          <w:sz w:val="28"/>
          <w:szCs w:val="28"/>
        </w:rPr>
        <w:t>[ghi rõ tên của Chủ đầu tư yêu cầu báo giá]</w:t>
      </w:r>
      <w:r w:rsidRPr="00510A68">
        <w:rPr>
          <w:rFonts w:ascii="Times New Roman" w:hAnsi="Times New Roman" w:cs="Times New Roman"/>
          <w:sz w:val="28"/>
          <w:szCs w:val="28"/>
        </w:rPr>
        <w:t xml:space="preserve">, chúng tôi .... </w:t>
      </w:r>
      <w:r w:rsidRPr="00510A68">
        <w:rPr>
          <w:rFonts w:ascii="Times New Roman" w:hAnsi="Times New Roman" w:cs="Times New Roman"/>
          <w:i/>
          <w:iCs/>
          <w:sz w:val="28"/>
          <w:szCs w:val="28"/>
        </w:rPr>
        <w:t>[ghi tên, địa chỉ của nhà cung cấp; trường hợp nhiều nhà cung cấp cùng tham gia trong một báo giá (gọi chung là liên danh) thì ghi rõ tên, địa chỉ của các thành viên liên danh]</w:t>
      </w:r>
      <w:r w:rsidRPr="00510A68">
        <w:rPr>
          <w:rFonts w:ascii="Times New Roman" w:hAnsi="Times New Roman" w:cs="Times New Roman"/>
          <w:sz w:val="28"/>
          <w:szCs w:val="28"/>
        </w:rPr>
        <w:t xml:space="preserve"> báo giá </w:t>
      </w:r>
      <w:r w:rsidRPr="00510A68">
        <w:rPr>
          <w:rFonts w:ascii="Times New Roman" w:eastAsia="Calibri" w:hAnsi="Times New Roman" w:cs="Times New Roman"/>
          <w:w w:val="103"/>
          <w:sz w:val="28"/>
          <w:szCs w:val="28"/>
        </w:rPr>
        <w:t xml:space="preserve">cho gói thầu </w:t>
      </w:r>
      <w:r w:rsidR="009069B1" w:rsidRPr="00510A68">
        <w:rPr>
          <w:rFonts w:ascii="Times New Roman" w:eastAsia="Calibri" w:hAnsi="Times New Roman" w:cs="Times New Roman"/>
          <w:w w:val="103"/>
          <w:sz w:val="28"/>
          <w:szCs w:val="28"/>
        </w:rPr>
        <w:t>Mua bảo hiểm cháy, nổ bắt buộc năm 202</w:t>
      </w:r>
      <w:r w:rsidR="004D59F3" w:rsidRPr="00510A68">
        <w:rPr>
          <w:rFonts w:ascii="Times New Roman" w:eastAsia="Calibri" w:hAnsi="Times New Roman" w:cs="Times New Roman"/>
          <w:w w:val="103"/>
          <w:sz w:val="28"/>
          <w:szCs w:val="28"/>
        </w:rPr>
        <w:t>6</w:t>
      </w:r>
      <w:r w:rsidRPr="00510A68">
        <w:rPr>
          <w:rFonts w:ascii="Times New Roman" w:eastAsia="Calibri" w:hAnsi="Times New Roman" w:cs="Times New Roman"/>
          <w:w w:val="103"/>
          <w:sz w:val="28"/>
          <w:szCs w:val="28"/>
        </w:rPr>
        <w:t xml:space="preserve"> với nội dung cụ thể như sau</w:t>
      </w:r>
      <w:r w:rsidRPr="00510A68">
        <w:rPr>
          <w:rFonts w:ascii="Times New Roman" w:hAnsi="Times New Roman" w:cs="Times New Roman"/>
          <w:sz w:val="28"/>
          <w:szCs w:val="28"/>
        </w:rPr>
        <w:t>:</w:t>
      </w:r>
    </w:p>
    <w:p w14:paraId="603C4D2C" w14:textId="603FCC8D" w:rsidR="0062349D" w:rsidRPr="00510A68" w:rsidRDefault="0062349D" w:rsidP="00510A68">
      <w:pPr>
        <w:spacing w:before="120" w:after="0"/>
        <w:rPr>
          <w:rFonts w:ascii="Times New Roman" w:hAnsi="Times New Roman" w:cs="Times New Roman"/>
          <w:sz w:val="28"/>
          <w:szCs w:val="28"/>
        </w:rPr>
      </w:pPr>
      <w:r w:rsidRPr="00510A68">
        <w:rPr>
          <w:rFonts w:ascii="Times New Roman" w:hAnsi="Times New Roman" w:cs="Times New Roman"/>
          <w:bCs/>
          <w:color w:val="000000"/>
          <w:sz w:val="28"/>
          <w:szCs w:val="28"/>
        </w:rPr>
        <w:t xml:space="preserve">1. Báo giá </w:t>
      </w:r>
      <w:r w:rsidRPr="00510A68">
        <w:rPr>
          <w:rFonts w:ascii="Times New Roman" w:eastAsia="Calibri" w:hAnsi="Times New Roman" w:cs="Times New Roman"/>
          <w:w w:val="103"/>
          <w:sz w:val="28"/>
          <w:szCs w:val="28"/>
        </w:rPr>
        <w:t xml:space="preserve">cho gói thầu </w:t>
      </w:r>
      <w:r w:rsidR="009069B1" w:rsidRPr="00510A68">
        <w:rPr>
          <w:rFonts w:ascii="Times New Roman" w:eastAsia="Calibri" w:hAnsi="Times New Roman" w:cs="Times New Roman"/>
          <w:w w:val="103"/>
          <w:sz w:val="28"/>
          <w:szCs w:val="28"/>
        </w:rPr>
        <w:t>Mua bảo hiểm cháy, nổ bắt buộc năm 202</w:t>
      </w:r>
      <w:r w:rsidR="003A3991" w:rsidRPr="00510A68">
        <w:rPr>
          <w:rFonts w:ascii="Times New Roman" w:eastAsia="Calibri" w:hAnsi="Times New Roman" w:cs="Times New Roman"/>
          <w:w w:val="103"/>
          <w:sz w:val="28"/>
          <w:szCs w:val="28"/>
        </w:rPr>
        <w:t>6</w:t>
      </w:r>
      <w:r w:rsidRPr="00510A68">
        <w:rPr>
          <w:rFonts w:ascii="Times New Roman" w:eastAsia="Calibri" w:hAnsi="Times New Roman" w:cs="Times New Roman"/>
          <w:w w:val="103"/>
          <w:sz w:val="28"/>
          <w:szCs w:val="28"/>
        </w:rPr>
        <w:t xml:space="preserve"> với nội dung cụ thể như sau</w:t>
      </w:r>
      <w:r w:rsidRPr="00510A68">
        <w:rPr>
          <w:rFonts w:ascii="Times New Roman" w:hAnsi="Times New Roman" w:cs="Times New Roman"/>
          <w:color w:val="000000"/>
          <w:sz w:val="28"/>
          <w:szCs w:val="28"/>
        </w:rPr>
        <w:t>:</w:t>
      </w:r>
    </w:p>
    <w:tbl>
      <w:tblPr>
        <w:tblStyle w:val="TableGrid"/>
        <w:tblpPr w:leftFromText="180" w:rightFromText="180" w:vertAnchor="text" w:horzAnchor="margin" w:tblpY="217"/>
        <w:tblW w:w="5175" w:type="pct"/>
        <w:tblLook w:val="04A0" w:firstRow="1" w:lastRow="0" w:firstColumn="1" w:lastColumn="0" w:noHBand="0" w:noVBand="1"/>
      </w:tblPr>
      <w:tblGrid>
        <w:gridCol w:w="723"/>
        <w:gridCol w:w="5792"/>
        <w:gridCol w:w="707"/>
        <w:gridCol w:w="883"/>
        <w:gridCol w:w="707"/>
        <w:gridCol w:w="977"/>
      </w:tblGrid>
      <w:tr w:rsidR="0062349D" w:rsidRPr="00E82B6E" w14:paraId="654982F6" w14:textId="77777777" w:rsidTr="001D0963">
        <w:trPr>
          <w:trHeight w:val="20"/>
          <w:tblHeader/>
        </w:trPr>
        <w:tc>
          <w:tcPr>
            <w:tcW w:w="369" w:type="pct"/>
            <w:vAlign w:val="center"/>
          </w:tcPr>
          <w:p w14:paraId="04697877" w14:textId="45D69986"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STT</w:t>
            </w:r>
          </w:p>
        </w:tc>
        <w:tc>
          <w:tcPr>
            <w:tcW w:w="2959" w:type="pct"/>
            <w:vAlign w:val="center"/>
          </w:tcPr>
          <w:p w14:paraId="5D3F1AC9" w14:textId="77777777"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Mô tả nội dung chi tiết</w:t>
            </w:r>
          </w:p>
        </w:tc>
        <w:tc>
          <w:tcPr>
            <w:tcW w:w="361" w:type="pct"/>
            <w:vAlign w:val="center"/>
          </w:tcPr>
          <w:p w14:paraId="58F37BA4" w14:textId="77777777"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Đơn vị tính</w:t>
            </w:r>
          </w:p>
        </w:tc>
        <w:tc>
          <w:tcPr>
            <w:tcW w:w="451" w:type="pct"/>
            <w:vAlign w:val="center"/>
          </w:tcPr>
          <w:p w14:paraId="0FDB2EA1" w14:textId="77777777"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Số lượng</w:t>
            </w:r>
          </w:p>
        </w:tc>
        <w:tc>
          <w:tcPr>
            <w:tcW w:w="361" w:type="pct"/>
            <w:vAlign w:val="center"/>
          </w:tcPr>
          <w:p w14:paraId="6698871D" w14:textId="77777777"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Đơn giá</w:t>
            </w:r>
          </w:p>
        </w:tc>
        <w:tc>
          <w:tcPr>
            <w:tcW w:w="499" w:type="pct"/>
            <w:vAlign w:val="center"/>
          </w:tcPr>
          <w:p w14:paraId="04845F52" w14:textId="77777777" w:rsidR="0062349D" w:rsidRPr="00E82B6E" w:rsidRDefault="0062349D" w:rsidP="00E82B6E">
            <w:pPr>
              <w:jc w:val="center"/>
              <w:rPr>
                <w:rFonts w:ascii="Times New Roman" w:eastAsia="Calibri" w:hAnsi="Times New Roman" w:cs="Times New Roman"/>
                <w:b/>
                <w:w w:val="103"/>
                <w:sz w:val="26"/>
                <w:szCs w:val="26"/>
              </w:rPr>
            </w:pPr>
            <w:r w:rsidRPr="00E82B6E">
              <w:rPr>
                <w:rFonts w:ascii="Times New Roman" w:eastAsia="Calibri" w:hAnsi="Times New Roman" w:cs="Times New Roman"/>
                <w:b/>
                <w:w w:val="103"/>
                <w:sz w:val="26"/>
                <w:szCs w:val="26"/>
              </w:rPr>
              <w:t>Thành tiền</w:t>
            </w:r>
          </w:p>
        </w:tc>
      </w:tr>
      <w:tr w:rsidR="0062349D" w:rsidRPr="00E82B6E" w14:paraId="57BE2B8E" w14:textId="77777777" w:rsidTr="001D0963">
        <w:trPr>
          <w:trHeight w:val="20"/>
        </w:trPr>
        <w:tc>
          <w:tcPr>
            <w:tcW w:w="369" w:type="pct"/>
            <w:vAlign w:val="center"/>
          </w:tcPr>
          <w:p w14:paraId="5031FDB8"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1</w:t>
            </w:r>
          </w:p>
        </w:tc>
        <w:tc>
          <w:tcPr>
            <w:tcW w:w="2959" w:type="pct"/>
            <w:vAlign w:val="center"/>
          </w:tcPr>
          <w:p w14:paraId="28DF5A54"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Đối tượng bảo hiểm gồm các tài sản có nguy hiểm về cháy, nổ gồm:</w:t>
            </w:r>
          </w:p>
          <w:p w14:paraId="1B99243B" w14:textId="004058AA" w:rsidR="0062349D" w:rsidRPr="00E82B6E" w:rsidRDefault="00CD6899" w:rsidP="00E82B6E">
            <w:pPr>
              <w:pStyle w:val="ListParagraph"/>
              <w:numPr>
                <w:ilvl w:val="0"/>
                <w:numId w:val="14"/>
              </w:numPr>
              <w:tabs>
                <w:tab w:val="left" w:pos="136"/>
              </w:tabs>
              <w:ind w:left="-62" w:firstLine="0"/>
              <w:jc w:val="both"/>
              <w:rPr>
                <w:rFonts w:ascii="Times New Roman" w:hAnsi="Times New Roman"/>
                <w:color w:val="000000"/>
                <w:sz w:val="26"/>
                <w:szCs w:val="26"/>
              </w:rPr>
            </w:pPr>
            <w:r w:rsidRPr="00E82B6E">
              <w:rPr>
                <w:rFonts w:ascii="Times New Roman" w:hAnsi="Times New Roman"/>
                <w:sz w:val="26"/>
                <w:szCs w:val="26"/>
              </w:rPr>
              <w:t xml:space="preserve">Nhà, công trình xây dựng: </w:t>
            </w:r>
            <w:r w:rsidR="001D0963">
              <w:rPr>
                <w:rFonts w:ascii="Times New Roman" w:hAnsi="Times New Roman"/>
                <w:sz w:val="26"/>
                <w:szCs w:val="26"/>
              </w:rPr>
              <w:t xml:space="preserve">    </w:t>
            </w:r>
            <w:r w:rsidRPr="00E82B6E">
              <w:rPr>
                <w:rFonts w:ascii="Times New Roman" w:hAnsi="Times New Roman"/>
                <w:color w:val="000000"/>
                <w:sz w:val="26"/>
                <w:szCs w:val="26"/>
              </w:rPr>
              <w:t>364.185.677.452</w:t>
            </w:r>
            <w:r w:rsidR="0062349D" w:rsidRPr="00E82B6E">
              <w:rPr>
                <w:rFonts w:ascii="Times New Roman" w:hAnsi="Times New Roman"/>
                <w:sz w:val="26"/>
                <w:szCs w:val="26"/>
              </w:rPr>
              <w:t xml:space="preserve"> đồng</w:t>
            </w:r>
          </w:p>
          <w:p w14:paraId="6738F2FB" w14:textId="010DEBC8" w:rsidR="00CD6899" w:rsidRPr="00E82B6E" w:rsidRDefault="00CD6899" w:rsidP="00E82B6E">
            <w:pPr>
              <w:pStyle w:val="ListParagraph"/>
              <w:numPr>
                <w:ilvl w:val="0"/>
                <w:numId w:val="14"/>
              </w:numPr>
              <w:tabs>
                <w:tab w:val="left" w:pos="136"/>
              </w:tabs>
              <w:ind w:left="-62" w:firstLine="0"/>
              <w:jc w:val="both"/>
              <w:rPr>
                <w:rFonts w:ascii="Times New Roman" w:hAnsi="Times New Roman"/>
                <w:color w:val="000000"/>
                <w:sz w:val="26"/>
                <w:szCs w:val="26"/>
              </w:rPr>
            </w:pPr>
            <w:r w:rsidRPr="00E82B6E">
              <w:rPr>
                <w:rFonts w:ascii="Times New Roman" w:hAnsi="Times New Roman"/>
                <w:sz w:val="26"/>
                <w:szCs w:val="26"/>
              </w:rPr>
              <w:t xml:space="preserve">Vật kiến trúc: </w:t>
            </w:r>
            <w:r w:rsidR="001D0963">
              <w:rPr>
                <w:rFonts w:ascii="Times New Roman" w:hAnsi="Times New Roman"/>
                <w:sz w:val="26"/>
                <w:szCs w:val="26"/>
              </w:rPr>
              <w:t xml:space="preserve">                          </w:t>
            </w:r>
            <w:r w:rsidRPr="00E82B6E">
              <w:rPr>
                <w:rFonts w:ascii="Times New Roman" w:hAnsi="Times New Roman"/>
                <w:color w:val="000000"/>
                <w:sz w:val="26"/>
                <w:szCs w:val="26"/>
              </w:rPr>
              <w:t>25.115.587.607 đồng</w:t>
            </w:r>
          </w:p>
          <w:p w14:paraId="602238B6" w14:textId="012CBCBB" w:rsidR="00CD6899" w:rsidRPr="00E82B6E" w:rsidRDefault="00CD6899"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Thiết bị truyền dẫn: </w:t>
            </w:r>
            <w:r w:rsidR="001D0963">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2.444.147.717 đồng</w:t>
            </w:r>
          </w:p>
          <w:p w14:paraId="282D57B4" w14:textId="64869F85" w:rsidR="00CD6899" w:rsidRPr="00E82B6E" w:rsidRDefault="00CD6899"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TSCĐ hữu hình khác: </w:t>
            </w:r>
            <w:r w:rsidR="001D0963">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246.612.000 đồng</w:t>
            </w:r>
          </w:p>
          <w:p w14:paraId="614326B3" w14:textId="4315B5D2" w:rsidR="00BB25DD" w:rsidRPr="00E82B6E" w:rsidRDefault="00BB25DD"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Thiết bị đo lường thử nghiệm: </w:t>
            </w:r>
            <w:r w:rsidR="001D0963">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646.861.000 đồng</w:t>
            </w:r>
          </w:p>
          <w:p w14:paraId="1FD43FAD" w14:textId="0C006DD0" w:rsidR="00BB25DD" w:rsidRPr="00E82B6E" w:rsidRDefault="00BB25DD"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Máy móc thiết bị văn phòng: </w:t>
            </w:r>
            <w:r w:rsidR="001D0963">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45.695.791.803 đồng</w:t>
            </w:r>
          </w:p>
          <w:p w14:paraId="7BB27A83" w14:textId="1A4A3BC5" w:rsidR="00BB25DD" w:rsidRPr="00E82B6E" w:rsidRDefault="00BB25DD"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Máy móc thiết bị động lực: </w:t>
            </w:r>
            <w:r w:rsidR="001D0963">
              <w:rPr>
                <w:rFonts w:ascii="Times New Roman" w:hAnsi="Times New Roman" w:cs="Times New Roman"/>
                <w:color w:val="000000"/>
                <w:sz w:val="26"/>
                <w:szCs w:val="26"/>
              </w:rPr>
              <w:t xml:space="preserve">     </w:t>
            </w:r>
            <w:r w:rsidRPr="00E82B6E">
              <w:rPr>
                <w:rFonts w:ascii="Times New Roman" w:hAnsi="Times New Roman" w:cs="Times New Roman"/>
                <w:color w:val="000000"/>
                <w:sz w:val="26"/>
                <w:szCs w:val="26"/>
              </w:rPr>
              <w:t>28.701.829.787 đồng</w:t>
            </w:r>
          </w:p>
          <w:p w14:paraId="7FA66C31" w14:textId="266B480D" w:rsidR="00DB1BC4" w:rsidRPr="00E82B6E" w:rsidRDefault="00BB25DD" w:rsidP="00E82B6E">
            <w:pPr>
              <w:jc w:val="both"/>
              <w:rPr>
                <w:rFonts w:ascii="Times New Roman" w:hAnsi="Times New Roman" w:cs="Times New Roman"/>
                <w:color w:val="000000"/>
                <w:sz w:val="26"/>
                <w:szCs w:val="26"/>
              </w:rPr>
            </w:pPr>
            <w:r w:rsidRPr="00E82B6E">
              <w:rPr>
                <w:rFonts w:ascii="Times New Roman" w:hAnsi="Times New Roman" w:cs="Times New Roman"/>
                <w:color w:val="000000"/>
                <w:sz w:val="26"/>
                <w:szCs w:val="26"/>
              </w:rPr>
              <w:t xml:space="preserve">- </w:t>
            </w:r>
            <w:r w:rsidR="00DB1BC4" w:rsidRPr="00E82B6E">
              <w:rPr>
                <w:rFonts w:ascii="Times New Roman" w:hAnsi="Times New Roman" w:cs="Times New Roman"/>
                <w:color w:val="000000"/>
                <w:sz w:val="26"/>
                <w:szCs w:val="26"/>
              </w:rPr>
              <w:t>Máy móc thiết bị chuyên dùng: 85.886.712.616 đồng</w:t>
            </w:r>
          </w:p>
          <w:p w14:paraId="66321FE9" w14:textId="12504544" w:rsidR="0062349D" w:rsidRPr="00E82B6E" w:rsidRDefault="0062349D" w:rsidP="00E82B6E">
            <w:pPr>
              <w:jc w:val="both"/>
              <w:rPr>
                <w:rFonts w:ascii="Times New Roman" w:hAnsi="Times New Roman" w:cs="Times New Roman"/>
                <w:b/>
                <w:sz w:val="26"/>
                <w:szCs w:val="26"/>
              </w:rPr>
            </w:pPr>
            <w:r w:rsidRPr="00E82B6E">
              <w:rPr>
                <w:rFonts w:ascii="Times New Roman" w:hAnsi="Times New Roman" w:cs="Times New Roman"/>
                <w:b/>
                <w:sz w:val="26"/>
                <w:szCs w:val="26"/>
              </w:rPr>
              <w:t>Tổng cộng</w:t>
            </w:r>
            <w:r w:rsidR="00552D75" w:rsidRPr="00E82B6E">
              <w:rPr>
                <w:rFonts w:ascii="Times New Roman" w:hAnsi="Times New Roman" w:cs="Times New Roman"/>
                <w:b/>
                <w:sz w:val="26"/>
                <w:szCs w:val="26"/>
              </w:rPr>
              <w:t xml:space="preserve">: </w:t>
            </w:r>
            <w:r w:rsidR="001D0963">
              <w:rPr>
                <w:rFonts w:ascii="Times New Roman" w:hAnsi="Times New Roman" w:cs="Times New Roman"/>
                <w:b/>
                <w:sz w:val="26"/>
                <w:szCs w:val="26"/>
              </w:rPr>
              <w:t xml:space="preserve">                               </w:t>
            </w:r>
            <w:r w:rsidR="00552D75" w:rsidRPr="00E82B6E">
              <w:rPr>
                <w:rFonts w:ascii="Times New Roman" w:hAnsi="Times New Roman" w:cs="Times New Roman"/>
                <w:b/>
                <w:bCs/>
                <w:color w:val="000000"/>
                <w:sz w:val="26"/>
                <w:szCs w:val="26"/>
              </w:rPr>
              <w:t xml:space="preserve">852.923.219.982 </w:t>
            </w:r>
            <w:r w:rsidRPr="00E82B6E">
              <w:rPr>
                <w:rFonts w:ascii="Times New Roman" w:eastAsia="Times New Roman" w:hAnsi="Times New Roman" w:cs="Times New Roman"/>
                <w:b/>
                <w:sz w:val="26"/>
                <w:szCs w:val="26"/>
              </w:rPr>
              <w:t>đồng</w:t>
            </w:r>
          </w:p>
        </w:tc>
        <w:tc>
          <w:tcPr>
            <w:tcW w:w="361" w:type="pct"/>
            <w:vMerge w:val="restart"/>
            <w:vAlign w:val="center"/>
          </w:tcPr>
          <w:p w14:paraId="2BFF1712"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Gói</w:t>
            </w:r>
          </w:p>
        </w:tc>
        <w:tc>
          <w:tcPr>
            <w:tcW w:w="451" w:type="pct"/>
            <w:vMerge w:val="restart"/>
            <w:vAlign w:val="center"/>
          </w:tcPr>
          <w:p w14:paraId="7424D6D1"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01</w:t>
            </w:r>
          </w:p>
        </w:tc>
        <w:tc>
          <w:tcPr>
            <w:tcW w:w="361" w:type="pct"/>
            <w:vMerge w:val="restart"/>
            <w:vAlign w:val="center"/>
          </w:tcPr>
          <w:p w14:paraId="4452027E"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restart"/>
            <w:vAlign w:val="center"/>
          </w:tcPr>
          <w:p w14:paraId="19366B46"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010B33F0" w14:textId="77777777" w:rsidTr="001D0963">
        <w:trPr>
          <w:trHeight w:val="20"/>
        </w:trPr>
        <w:tc>
          <w:tcPr>
            <w:tcW w:w="369" w:type="pct"/>
            <w:vAlign w:val="center"/>
          </w:tcPr>
          <w:p w14:paraId="3599B93C"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2</w:t>
            </w:r>
          </w:p>
        </w:tc>
        <w:tc>
          <w:tcPr>
            <w:tcW w:w="2959" w:type="pct"/>
            <w:vAlign w:val="center"/>
          </w:tcPr>
          <w:p w14:paraId="6563F3AF" w14:textId="5082D35A"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 xml:space="preserve">Địa điểm được bảo hiểm: Bệnh viện Hữu nghị Việt Nam – CuBa Đồng Hới, Đường Hữu Nghị, Phường Đồng Hới, Tỉnh Quảng </w:t>
            </w:r>
            <w:r w:rsidR="004D64FF" w:rsidRPr="00E82B6E">
              <w:rPr>
                <w:rFonts w:ascii="Times New Roman" w:hAnsi="Times New Roman" w:cs="Times New Roman"/>
                <w:sz w:val="26"/>
                <w:szCs w:val="26"/>
              </w:rPr>
              <w:t>Trị</w:t>
            </w:r>
          </w:p>
        </w:tc>
        <w:tc>
          <w:tcPr>
            <w:tcW w:w="361" w:type="pct"/>
            <w:vMerge/>
            <w:vAlign w:val="center"/>
          </w:tcPr>
          <w:p w14:paraId="468865F4"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79BC1243"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3F157F43"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36C00EF9"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14B0BE93" w14:textId="77777777" w:rsidTr="001D0963">
        <w:trPr>
          <w:trHeight w:val="20"/>
        </w:trPr>
        <w:tc>
          <w:tcPr>
            <w:tcW w:w="369" w:type="pct"/>
            <w:vAlign w:val="center"/>
          </w:tcPr>
          <w:p w14:paraId="25D42A9F"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3</w:t>
            </w:r>
          </w:p>
        </w:tc>
        <w:tc>
          <w:tcPr>
            <w:tcW w:w="2959" w:type="pct"/>
            <w:vAlign w:val="center"/>
          </w:tcPr>
          <w:p w14:paraId="5773E496" w14:textId="005AC9C0"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Thời hạn bảo hiểm:</w:t>
            </w:r>
            <w:r w:rsidR="004D64FF" w:rsidRPr="00E82B6E">
              <w:rPr>
                <w:rFonts w:ascii="Times New Roman" w:hAnsi="Times New Roman" w:cs="Times New Roman"/>
                <w:sz w:val="26"/>
                <w:szCs w:val="26"/>
              </w:rPr>
              <w:t xml:space="preserve"> </w:t>
            </w:r>
            <w:r w:rsidRPr="00E82B6E">
              <w:rPr>
                <w:rFonts w:ascii="Times New Roman" w:hAnsi="Times New Roman" w:cs="Times New Roman"/>
                <w:sz w:val="26"/>
                <w:szCs w:val="26"/>
              </w:rPr>
              <w:t>12 tháng</w:t>
            </w:r>
          </w:p>
        </w:tc>
        <w:tc>
          <w:tcPr>
            <w:tcW w:w="361" w:type="pct"/>
            <w:vMerge/>
            <w:vAlign w:val="center"/>
          </w:tcPr>
          <w:p w14:paraId="14153722"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0CF0CD0D"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0CF719F5"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7EAB8240"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704CEA56" w14:textId="77777777" w:rsidTr="001D0963">
        <w:trPr>
          <w:trHeight w:val="20"/>
        </w:trPr>
        <w:tc>
          <w:tcPr>
            <w:tcW w:w="369" w:type="pct"/>
            <w:vAlign w:val="center"/>
          </w:tcPr>
          <w:p w14:paraId="5B8BC17A"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4</w:t>
            </w:r>
          </w:p>
        </w:tc>
        <w:tc>
          <w:tcPr>
            <w:tcW w:w="2959" w:type="pct"/>
            <w:vAlign w:val="center"/>
          </w:tcPr>
          <w:p w14:paraId="1B8A4861"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 xml:space="preserve">1. Quy tắc bảo hiểm </w:t>
            </w:r>
          </w:p>
          <w:p w14:paraId="5AEBC6A1" w14:textId="29096D54" w:rsidR="003B22EB" w:rsidRPr="00E82B6E" w:rsidRDefault="003B22EB" w:rsidP="00E82B6E">
            <w:pPr>
              <w:jc w:val="both"/>
              <w:rPr>
                <w:rFonts w:ascii="Times New Roman" w:hAnsi="Times New Roman" w:cs="Times New Roman"/>
                <w:sz w:val="26"/>
                <w:szCs w:val="26"/>
              </w:rPr>
            </w:pPr>
            <w:r w:rsidRPr="00E82B6E">
              <w:rPr>
                <w:rFonts w:ascii="Times New Roman" w:hAnsi="Times New Roman" w:cs="Times New Roman"/>
                <w:sz w:val="26"/>
                <w:szCs w:val="26"/>
              </w:rPr>
              <w:t xml:space="preserve">- </w:t>
            </w:r>
            <w:r w:rsidR="0062349D" w:rsidRPr="00E82B6E">
              <w:rPr>
                <w:rFonts w:ascii="Times New Roman" w:hAnsi="Times New Roman" w:cs="Times New Roman"/>
                <w:sz w:val="26"/>
                <w:szCs w:val="26"/>
              </w:rPr>
              <w:t>Tuân thủ theo Nghị định 67/2023/NĐ-CP ngày 06/09/2023 của Chính Phủ quy định về bảo hiểm bắt buộc trách nhiệm dân sự của chủ xe cơ giới, bảo hiểm cháy, nổ bắt buộc, bảo hiểm bắt buộc trong hoạt động đầu tư xây dựng</w:t>
            </w:r>
            <w:r w:rsidRPr="00E82B6E">
              <w:rPr>
                <w:rFonts w:ascii="Times New Roman" w:hAnsi="Times New Roman" w:cs="Times New Roman"/>
                <w:sz w:val="26"/>
                <w:szCs w:val="26"/>
              </w:rPr>
              <w:t>;  Nghị định 105/2025/NĐ-CP ngày 25/5/2025 của Chính phủ quy định chi tiết một số điều và biện pháp thi hành Luật Phòng cháy và cứu nạn, cứu hộ</w:t>
            </w:r>
          </w:p>
          <w:p w14:paraId="6E6D499D"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2. Phạm vi bảo hiểm</w:t>
            </w:r>
          </w:p>
          <w:p w14:paraId="71AE0857" w14:textId="77777777" w:rsidR="0062349D" w:rsidRPr="00E82B6E" w:rsidRDefault="0062349D" w:rsidP="00E82B6E">
            <w:pPr>
              <w:pStyle w:val="NormalWeb"/>
              <w:shd w:val="clear" w:color="auto" w:fill="FFFFFF"/>
              <w:spacing w:after="0" w:line="240" w:lineRule="auto"/>
              <w:jc w:val="both"/>
              <w:rPr>
                <w:sz w:val="26"/>
                <w:szCs w:val="26"/>
              </w:rPr>
            </w:pPr>
            <w:r w:rsidRPr="00E82B6E">
              <w:rPr>
                <w:sz w:val="26"/>
                <w:szCs w:val="26"/>
              </w:rPr>
              <w:t xml:space="preserve">Doanh nghiệp bảo hiểm thực hiện trách nhiệm bồi thường bảo hiểm cho các thiệt hại xảy ra đối với đối </w:t>
            </w:r>
            <w:r w:rsidRPr="00E82B6E">
              <w:rPr>
                <w:sz w:val="26"/>
                <w:szCs w:val="26"/>
              </w:rPr>
              <w:lastRenderedPageBreak/>
              <w:t xml:space="preserve">tượng bảo hiểm phát sinh từ rủi ro cháy, nổ trừ các trường hợp sau: </w:t>
            </w:r>
          </w:p>
          <w:p w14:paraId="3C82D8A2" w14:textId="77777777" w:rsidR="0062349D" w:rsidRPr="00E82B6E" w:rsidRDefault="0062349D" w:rsidP="00E82B6E">
            <w:pPr>
              <w:pStyle w:val="NormalWeb"/>
              <w:shd w:val="clear" w:color="auto" w:fill="FFFFFF"/>
              <w:spacing w:after="0" w:line="240" w:lineRule="auto"/>
              <w:jc w:val="both"/>
              <w:rPr>
                <w:rFonts w:eastAsia="Times New Roman"/>
                <w:color w:val="000000"/>
                <w:sz w:val="26"/>
                <w:szCs w:val="26"/>
              </w:rPr>
            </w:pPr>
            <w:r w:rsidRPr="00E82B6E">
              <w:rPr>
                <w:rFonts w:eastAsia="Times New Roman"/>
                <w:color w:val="000000"/>
                <w:sz w:val="26"/>
                <w:szCs w:val="26"/>
                <w:lang w:val="nl-NL"/>
              </w:rPr>
              <w:t>a) Động đất, núi lửa phun hoặc những biến động khác của thiên nhiên.</w:t>
            </w:r>
          </w:p>
          <w:p w14:paraId="02BD8F67"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b) Thiệt hại do những biến cố về chính trị, an ninh và trật tự an toàn xã hội gây ra.</w:t>
            </w:r>
          </w:p>
          <w:p w14:paraId="3D332002"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c) Tài sản bị đốt cháy, làm nổ theo quyết định của cơ quan nhà nước có thẩm quyền.</w:t>
            </w:r>
          </w:p>
          <w:p w14:paraId="6D5FD267"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d) Tài sản tự lên men hoặc tự tỏa nhiệt; tài sản chịu tác động của một quá trình xử lý có dùng nhiệt.</w:t>
            </w:r>
          </w:p>
          <w:p w14:paraId="1017BCEC"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đ) Sét đánh trực tiếp vào tài sản được bảo hiểm nhưng không gây cháy, nổ.</w:t>
            </w:r>
          </w:p>
          <w:p w14:paraId="79B754D1"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e) Nguyên liệu vũ khí hạt nhân gây cháy, nổ.</w:t>
            </w:r>
          </w:p>
          <w:p w14:paraId="093DC0C7" w14:textId="77777777"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g) Máy móc, thiết bị điện hay các bộ phận của thiết bị điện bị thiệt hại do chịu tác động trực tiếp của việc chạy quá tải, quá áp lực, đoản mạch, tự đốt nóng, hồ quang điện, rò điện do bất kỳ nguyên nhân nào, kể cả do sét đánh.</w:t>
            </w:r>
          </w:p>
          <w:p w14:paraId="61B8E6AF" w14:textId="657A970E" w:rsidR="0062349D" w:rsidRPr="00E82B6E" w:rsidRDefault="0062349D" w:rsidP="00E82B6E">
            <w:pPr>
              <w:shd w:val="clear" w:color="auto" w:fill="FFFFFF"/>
              <w:jc w:val="both"/>
              <w:rPr>
                <w:rFonts w:ascii="Times New Roman" w:eastAsia="Times New Roman" w:hAnsi="Times New Roman" w:cs="Times New Roman"/>
                <w:color w:val="000000"/>
                <w:sz w:val="26"/>
                <w:szCs w:val="26"/>
                <w:lang w:val="en-US"/>
              </w:rPr>
            </w:pPr>
            <w:r w:rsidRPr="00E82B6E">
              <w:rPr>
                <w:rFonts w:ascii="Times New Roman" w:eastAsia="Times New Roman" w:hAnsi="Times New Roman" w:cs="Times New Roman"/>
                <w:color w:val="000000"/>
                <w:sz w:val="26"/>
                <w:szCs w:val="26"/>
                <w:lang w:val="nl-NL"/>
              </w:rPr>
              <w:t>h) Thiệt hại do hành động cố ý gây cháy, nổ của người được bảo hiểm; do cố ý vi phạm các quy định về phòng cháy, chữa cháy và là nguyên nhân trực tiếp gây ra cháy, nổ.</w:t>
            </w:r>
          </w:p>
        </w:tc>
        <w:tc>
          <w:tcPr>
            <w:tcW w:w="361" w:type="pct"/>
            <w:vMerge/>
            <w:vAlign w:val="center"/>
          </w:tcPr>
          <w:p w14:paraId="0D76BC3E"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1F2042E2"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33B29FF5"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66AF5B42"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4C0C192B" w14:textId="77777777" w:rsidTr="001D0963">
        <w:trPr>
          <w:trHeight w:val="20"/>
        </w:trPr>
        <w:tc>
          <w:tcPr>
            <w:tcW w:w="369" w:type="pct"/>
            <w:vAlign w:val="center"/>
          </w:tcPr>
          <w:p w14:paraId="51C6CCA4"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5</w:t>
            </w:r>
          </w:p>
        </w:tc>
        <w:tc>
          <w:tcPr>
            <w:tcW w:w="2959" w:type="pct"/>
            <w:vAlign w:val="center"/>
          </w:tcPr>
          <w:p w14:paraId="52A5A2E4"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 xml:space="preserve">Giấy chứng nhận bảo hiểm: </w:t>
            </w:r>
          </w:p>
          <w:p w14:paraId="3766F393"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Doanh nghiệp bảo hiểm phải cấp Giấy chứng nhận bảo hiểm cháy, nổ bắt buộc cho bên mua bảo hiểm. Giấy chứng nhận bảo hiểm cháy, nổ bắt buộc do doanh nghiệp bảo hiểm chủ động thiết kế và phải bao gồm các nội dung sau đây:</w:t>
            </w:r>
          </w:p>
          <w:p w14:paraId="039B13B7"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a) Tên, địa chỉ, số điện thoại (nếu có) của bên mua bảo hiểm, người được bảo hiểm.</w:t>
            </w:r>
          </w:p>
          <w:p w14:paraId="6F5007A1"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b) Tên, địa chỉ, số điện thoại đường dây nóng của doanh nghiệp bảo hiểm.</w:t>
            </w:r>
          </w:p>
          <w:p w14:paraId="6C419582"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c) Tên cơ sở có nguy hiểm về cháy, nổ theo quy định của pháp luật phòng cháy và chữa cháy.</w:t>
            </w:r>
          </w:p>
          <w:p w14:paraId="2B119D54"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d) Địa điểm của đối tượng bảo hiểm.</w:t>
            </w:r>
          </w:p>
          <w:p w14:paraId="5DCD7828"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đ) Tài sản được bảo hiểm.</w:t>
            </w:r>
          </w:p>
          <w:p w14:paraId="2E876BCD"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e) Số tiền bảo hiểm.</w:t>
            </w:r>
          </w:p>
          <w:p w14:paraId="1C3F6613"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g) Mức khấu trừ bảo hiểm.</w:t>
            </w:r>
          </w:p>
          <w:p w14:paraId="473BAF22"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h) Thời hạn bảo hiểm.</w:t>
            </w:r>
          </w:p>
          <w:p w14:paraId="57BA8916"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i) Tỷ lệ phí bảo hiểm, phí bảo hiểm.</w:t>
            </w:r>
          </w:p>
          <w:p w14:paraId="2A29F3C0"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k) Ngày, tháng, năm cấp Giấy chứng nhận bảo hiểm.</w:t>
            </w:r>
          </w:p>
          <w:p w14:paraId="2678CFAA"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l) Mã số, mã vạch được đăng ký, quản lý và sử dụng theo quy định của pháp luật để lưu trữ, chuyển tải và truy xuất thông tin định danh doanh nghiệp bảo hiểm và định danh sản phẩm bảo hiểm cháy, nổ bắt buộc.</w:t>
            </w:r>
          </w:p>
        </w:tc>
        <w:tc>
          <w:tcPr>
            <w:tcW w:w="361" w:type="pct"/>
            <w:vMerge/>
            <w:vAlign w:val="center"/>
          </w:tcPr>
          <w:p w14:paraId="03C3681B"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7A7D81E3"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3BECD681"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07EDE237"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4FC4681E" w14:textId="77777777" w:rsidTr="001D0963">
        <w:trPr>
          <w:trHeight w:val="20"/>
        </w:trPr>
        <w:tc>
          <w:tcPr>
            <w:tcW w:w="369" w:type="pct"/>
            <w:vAlign w:val="center"/>
          </w:tcPr>
          <w:p w14:paraId="072E6183"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6</w:t>
            </w:r>
          </w:p>
        </w:tc>
        <w:tc>
          <w:tcPr>
            <w:tcW w:w="2959" w:type="pct"/>
            <w:vAlign w:val="center"/>
          </w:tcPr>
          <w:p w14:paraId="195F9EBB"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Nguyên tắc bồi thường bảo hiểm:</w:t>
            </w:r>
          </w:p>
          <w:p w14:paraId="045931FF"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lastRenderedPageBreak/>
              <w:t>Doanh nghiệp bảo hiểm thực hiện xem xét, giải quyết bồi thường bảo hiểm theo quy định pháp luật về kinh doanh bảo hiểm và theo nguyên tắc sau:</w:t>
            </w:r>
          </w:p>
          <w:p w14:paraId="6CDFB0BE"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1. Khi xảy ra tổn thất, bên mua bảo hiểm lập tức thông báo ngay cho doanh nghiệp bảo hiểm bằng các phương tiện thông tin liên lạc, sau đó trong thời hạn 14 ngày kể từ ngày xảy ra tổn thất đối với cơ sở có nguy hiểm về cháy, nổ phải thông báo bằng văn bản cho doanh nghiệp bảo hiểm.</w:t>
            </w:r>
          </w:p>
          <w:p w14:paraId="5C8C5033"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2. Số tiền bồi thường bảo hiểm đối với tài sản bị thiệt hại không vượt quá số tiền bảo hiểm của tài sản đó (đã được thỏa thuận và ghi trong hợp đồng bảo hiểm, Giấy chứng nhận bảo hiểm) trừ đi mức giảm trừ bảo hiểm quy định tại khoản 3 Điều này.</w:t>
            </w:r>
          </w:p>
          <w:p w14:paraId="0DED9304" w14:textId="2B638B6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3. Giảm trừ tối đa 20% số tiền bồi thường bảo hiểm trong trường hợp cơ sở có nguy hiểm về cháy, nổ không thực hiện đầy đủ, đúng thời hạn các kiến nghị tại Biên bản kiểm tra về phòng cháy, chữa cháy của cơ quan Công an có thẩm quyền, dẫn đến tăng thiệt hại khi xảy ra cháy, nổ.</w:t>
            </w:r>
          </w:p>
        </w:tc>
        <w:tc>
          <w:tcPr>
            <w:tcW w:w="361" w:type="pct"/>
            <w:vMerge/>
            <w:vAlign w:val="center"/>
          </w:tcPr>
          <w:p w14:paraId="6E2DB5CD"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6AA45FE6"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3EFFE015"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7944642F" w14:textId="77777777" w:rsidR="0062349D" w:rsidRPr="00E82B6E" w:rsidRDefault="0062349D" w:rsidP="00E82B6E">
            <w:pPr>
              <w:jc w:val="center"/>
              <w:rPr>
                <w:rFonts w:ascii="Times New Roman" w:eastAsia="Calibri" w:hAnsi="Times New Roman" w:cs="Times New Roman"/>
                <w:w w:val="103"/>
                <w:sz w:val="26"/>
                <w:szCs w:val="26"/>
              </w:rPr>
            </w:pPr>
          </w:p>
        </w:tc>
      </w:tr>
      <w:tr w:rsidR="0062349D" w:rsidRPr="00E82B6E" w14:paraId="7073D903" w14:textId="77777777" w:rsidTr="001D0963">
        <w:trPr>
          <w:trHeight w:val="20"/>
        </w:trPr>
        <w:tc>
          <w:tcPr>
            <w:tcW w:w="369" w:type="pct"/>
            <w:vAlign w:val="center"/>
          </w:tcPr>
          <w:p w14:paraId="3CDB2948" w14:textId="77777777" w:rsidR="0062349D" w:rsidRPr="00E82B6E" w:rsidRDefault="0062349D" w:rsidP="00E82B6E">
            <w:pPr>
              <w:jc w:val="center"/>
              <w:rPr>
                <w:rFonts w:ascii="Times New Roman" w:eastAsia="Calibri" w:hAnsi="Times New Roman" w:cs="Times New Roman"/>
                <w:w w:val="103"/>
                <w:sz w:val="26"/>
                <w:szCs w:val="26"/>
              </w:rPr>
            </w:pPr>
            <w:r w:rsidRPr="00E82B6E">
              <w:rPr>
                <w:rFonts w:ascii="Times New Roman" w:eastAsia="Calibri" w:hAnsi="Times New Roman" w:cs="Times New Roman"/>
                <w:w w:val="103"/>
                <w:sz w:val="26"/>
                <w:szCs w:val="26"/>
              </w:rPr>
              <w:t>7</w:t>
            </w:r>
          </w:p>
        </w:tc>
        <w:tc>
          <w:tcPr>
            <w:tcW w:w="2959" w:type="pct"/>
            <w:vAlign w:val="center"/>
          </w:tcPr>
          <w:p w14:paraId="3ECB7597"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Hồ sơ bồi thường bảo hiểm</w:t>
            </w:r>
          </w:p>
          <w:p w14:paraId="1E6AF1CE"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Hồ sơ bồi thường bảo hiểm cháy, nổ bắt buộc bao gồm các tài liệu sau:</w:t>
            </w:r>
          </w:p>
          <w:p w14:paraId="07CB3E69"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1. Văn bản yêu cầu bồi thường của bên mua bảo hiểm.</w:t>
            </w:r>
          </w:p>
          <w:p w14:paraId="1B25FC11"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2. Tài liệu liên quan đến đối tượng bảo hiểm, bao gồm: Hợp đồng bảo hiểm, Giấy chứng nhận bảo hiểm.</w:t>
            </w:r>
          </w:p>
          <w:p w14:paraId="1B43DB50" w14:textId="374F77D8"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3. Biên bản kiểm tra về phòng cháy</w:t>
            </w:r>
            <w:r w:rsidR="008E702D" w:rsidRPr="00E82B6E">
              <w:rPr>
                <w:rFonts w:ascii="Times New Roman" w:hAnsi="Times New Roman" w:cs="Times New Roman"/>
                <w:sz w:val="26"/>
                <w:szCs w:val="26"/>
              </w:rPr>
              <w:t xml:space="preserve">, </w:t>
            </w:r>
            <w:r w:rsidRPr="00E82B6E">
              <w:rPr>
                <w:rFonts w:ascii="Times New Roman" w:hAnsi="Times New Roman" w:cs="Times New Roman"/>
                <w:sz w:val="26"/>
                <w:szCs w:val="26"/>
              </w:rPr>
              <w:t>chữa cháy của cơ quan Công an có thẩm quyền tại thời điểm gần nhất thời điểm xảy ra sự kiện bảo hiểm (bản sao).</w:t>
            </w:r>
          </w:p>
          <w:p w14:paraId="15415C50"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4. Biên bản giám định của doanh nghiệp bảo hiểm hoặc người được doanh nghiệp bảo hiểm ủy quyền.</w:t>
            </w:r>
          </w:p>
          <w:p w14:paraId="077F3126" w14:textId="77777777"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5. Văn bản kết luận hoặc thông báo về nguyên nhân vụ cháy, nổ của cơ quan có thẩm quyền (bản sao) hoặc các bằng chứng chứng minh nguyên nhân vụ cháy, nổ.</w:t>
            </w:r>
          </w:p>
          <w:p w14:paraId="034D9729" w14:textId="3B296510" w:rsidR="0062349D" w:rsidRPr="00E82B6E" w:rsidRDefault="0062349D" w:rsidP="00E82B6E">
            <w:pPr>
              <w:jc w:val="both"/>
              <w:rPr>
                <w:rFonts w:ascii="Times New Roman" w:hAnsi="Times New Roman" w:cs="Times New Roman"/>
                <w:sz w:val="26"/>
                <w:szCs w:val="26"/>
              </w:rPr>
            </w:pPr>
            <w:r w:rsidRPr="00E82B6E">
              <w:rPr>
                <w:rFonts w:ascii="Times New Roman" w:hAnsi="Times New Roman" w:cs="Times New Roman"/>
                <w:sz w:val="26"/>
                <w:szCs w:val="26"/>
              </w:rPr>
              <w:t>6. Bản kê khai thiệt hại và các giấy tờ chứng minh thiệt hại.</w:t>
            </w:r>
          </w:p>
        </w:tc>
        <w:tc>
          <w:tcPr>
            <w:tcW w:w="361" w:type="pct"/>
            <w:vMerge/>
            <w:vAlign w:val="center"/>
          </w:tcPr>
          <w:p w14:paraId="52ACC20E" w14:textId="77777777" w:rsidR="0062349D" w:rsidRPr="00E82B6E" w:rsidRDefault="0062349D" w:rsidP="00E82B6E">
            <w:pPr>
              <w:jc w:val="center"/>
              <w:rPr>
                <w:rFonts w:ascii="Times New Roman" w:eastAsia="Calibri" w:hAnsi="Times New Roman" w:cs="Times New Roman"/>
                <w:w w:val="103"/>
                <w:sz w:val="26"/>
                <w:szCs w:val="26"/>
              </w:rPr>
            </w:pPr>
          </w:p>
        </w:tc>
        <w:tc>
          <w:tcPr>
            <w:tcW w:w="451" w:type="pct"/>
            <w:vMerge/>
            <w:vAlign w:val="center"/>
          </w:tcPr>
          <w:p w14:paraId="489D7BD6" w14:textId="77777777" w:rsidR="0062349D" w:rsidRPr="00E82B6E" w:rsidRDefault="0062349D" w:rsidP="00E82B6E">
            <w:pPr>
              <w:jc w:val="center"/>
              <w:rPr>
                <w:rFonts w:ascii="Times New Roman" w:eastAsia="Calibri" w:hAnsi="Times New Roman" w:cs="Times New Roman"/>
                <w:w w:val="103"/>
                <w:sz w:val="26"/>
                <w:szCs w:val="26"/>
              </w:rPr>
            </w:pPr>
          </w:p>
        </w:tc>
        <w:tc>
          <w:tcPr>
            <w:tcW w:w="361" w:type="pct"/>
            <w:vMerge/>
            <w:vAlign w:val="center"/>
          </w:tcPr>
          <w:p w14:paraId="5CA4AF09" w14:textId="77777777" w:rsidR="0062349D" w:rsidRPr="00E82B6E" w:rsidRDefault="0062349D" w:rsidP="00E82B6E">
            <w:pPr>
              <w:jc w:val="center"/>
              <w:rPr>
                <w:rFonts w:ascii="Times New Roman" w:eastAsia="Calibri" w:hAnsi="Times New Roman" w:cs="Times New Roman"/>
                <w:w w:val="103"/>
                <w:sz w:val="26"/>
                <w:szCs w:val="26"/>
              </w:rPr>
            </w:pPr>
          </w:p>
        </w:tc>
        <w:tc>
          <w:tcPr>
            <w:tcW w:w="499" w:type="pct"/>
            <w:vMerge/>
            <w:vAlign w:val="center"/>
          </w:tcPr>
          <w:p w14:paraId="34DBD47F" w14:textId="77777777" w:rsidR="0062349D" w:rsidRPr="00E82B6E" w:rsidRDefault="0062349D" w:rsidP="00E82B6E">
            <w:pPr>
              <w:jc w:val="center"/>
              <w:rPr>
                <w:rFonts w:ascii="Times New Roman" w:eastAsia="Calibri" w:hAnsi="Times New Roman" w:cs="Times New Roman"/>
                <w:w w:val="103"/>
                <w:sz w:val="26"/>
                <w:szCs w:val="26"/>
              </w:rPr>
            </w:pPr>
          </w:p>
        </w:tc>
      </w:tr>
      <w:tr w:rsidR="009069B1" w:rsidRPr="00E82B6E" w14:paraId="6D389832" w14:textId="77777777" w:rsidTr="001D0963">
        <w:trPr>
          <w:trHeight w:val="361"/>
        </w:trPr>
        <w:tc>
          <w:tcPr>
            <w:tcW w:w="369" w:type="pct"/>
            <w:vAlign w:val="center"/>
          </w:tcPr>
          <w:p w14:paraId="27592FDE" w14:textId="77777777" w:rsidR="009069B1" w:rsidRPr="00E82B6E" w:rsidRDefault="009069B1" w:rsidP="00E82B6E">
            <w:pPr>
              <w:jc w:val="center"/>
              <w:rPr>
                <w:rFonts w:ascii="Times New Roman" w:eastAsia="Calibri" w:hAnsi="Times New Roman" w:cs="Times New Roman"/>
                <w:w w:val="103"/>
                <w:sz w:val="26"/>
                <w:szCs w:val="26"/>
              </w:rPr>
            </w:pPr>
          </w:p>
        </w:tc>
        <w:tc>
          <w:tcPr>
            <w:tcW w:w="2959" w:type="pct"/>
            <w:vAlign w:val="center"/>
          </w:tcPr>
          <w:p w14:paraId="238E2128" w14:textId="77777777" w:rsidR="009069B1" w:rsidRPr="00E82B6E" w:rsidRDefault="009069B1" w:rsidP="00E82B6E">
            <w:pPr>
              <w:jc w:val="center"/>
              <w:rPr>
                <w:rFonts w:ascii="Times New Roman" w:hAnsi="Times New Roman" w:cs="Times New Roman"/>
                <w:b/>
                <w:sz w:val="26"/>
                <w:szCs w:val="26"/>
              </w:rPr>
            </w:pPr>
            <w:r w:rsidRPr="00E82B6E">
              <w:rPr>
                <w:rFonts w:ascii="Times New Roman" w:hAnsi="Times New Roman" w:cs="Times New Roman"/>
                <w:b/>
                <w:sz w:val="26"/>
                <w:szCs w:val="26"/>
              </w:rPr>
              <w:t>Tổng giá trị gói thầu</w:t>
            </w:r>
          </w:p>
        </w:tc>
        <w:tc>
          <w:tcPr>
            <w:tcW w:w="361" w:type="pct"/>
            <w:vAlign w:val="center"/>
          </w:tcPr>
          <w:p w14:paraId="1E9AB647" w14:textId="77777777" w:rsidR="009069B1" w:rsidRPr="00E82B6E" w:rsidRDefault="009069B1" w:rsidP="00E82B6E">
            <w:pPr>
              <w:jc w:val="center"/>
              <w:rPr>
                <w:rFonts w:ascii="Times New Roman" w:eastAsia="Calibri" w:hAnsi="Times New Roman" w:cs="Times New Roman"/>
                <w:w w:val="103"/>
                <w:sz w:val="26"/>
                <w:szCs w:val="26"/>
              </w:rPr>
            </w:pPr>
          </w:p>
        </w:tc>
        <w:tc>
          <w:tcPr>
            <w:tcW w:w="451" w:type="pct"/>
            <w:vAlign w:val="center"/>
          </w:tcPr>
          <w:p w14:paraId="304F84DB" w14:textId="77777777" w:rsidR="009069B1" w:rsidRPr="00E82B6E" w:rsidRDefault="009069B1" w:rsidP="00E82B6E">
            <w:pPr>
              <w:jc w:val="center"/>
              <w:rPr>
                <w:rFonts w:ascii="Times New Roman" w:eastAsia="Calibri" w:hAnsi="Times New Roman" w:cs="Times New Roman"/>
                <w:w w:val="103"/>
                <w:sz w:val="26"/>
                <w:szCs w:val="26"/>
              </w:rPr>
            </w:pPr>
          </w:p>
        </w:tc>
        <w:tc>
          <w:tcPr>
            <w:tcW w:w="361" w:type="pct"/>
            <w:vAlign w:val="center"/>
          </w:tcPr>
          <w:p w14:paraId="75A88ED6" w14:textId="77777777" w:rsidR="009069B1" w:rsidRPr="00E82B6E" w:rsidRDefault="009069B1" w:rsidP="00E82B6E">
            <w:pPr>
              <w:jc w:val="center"/>
              <w:rPr>
                <w:rFonts w:ascii="Times New Roman" w:eastAsia="Calibri" w:hAnsi="Times New Roman" w:cs="Times New Roman"/>
                <w:w w:val="103"/>
                <w:sz w:val="26"/>
                <w:szCs w:val="26"/>
              </w:rPr>
            </w:pPr>
          </w:p>
        </w:tc>
        <w:tc>
          <w:tcPr>
            <w:tcW w:w="499" w:type="pct"/>
            <w:vAlign w:val="center"/>
          </w:tcPr>
          <w:p w14:paraId="5E7C9A4E" w14:textId="77777777" w:rsidR="009069B1" w:rsidRPr="00E82B6E" w:rsidRDefault="009069B1" w:rsidP="00E82B6E">
            <w:pPr>
              <w:jc w:val="center"/>
              <w:rPr>
                <w:rFonts w:ascii="Times New Roman" w:eastAsia="Calibri" w:hAnsi="Times New Roman" w:cs="Times New Roman"/>
                <w:w w:val="103"/>
                <w:sz w:val="26"/>
                <w:szCs w:val="26"/>
              </w:rPr>
            </w:pPr>
          </w:p>
        </w:tc>
      </w:tr>
    </w:tbl>
    <w:bookmarkEnd w:id="0"/>
    <w:p w14:paraId="6C4CF850" w14:textId="77777777" w:rsidR="0062349D" w:rsidRPr="00510A68" w:rsidRDefault="0062349D" w:rsidP="0062349D">
      <w:pPr>
        <w:spacing w:after="0" w:line="240" w:lineRule="auto"/>
        <w:rPr>
          <w:rFonts w:ascii="Times New Roman" w:hAnsi="Times New Roman" w:cs="Times New Roman"/>
          <w:sz w:val="28"/>
          <w:szCs w:val="28"/>
        </w:rPr>
      </w:pPr>
      <w:r w:rsidRPr="00510A68">
        <w:rPr>
          <w:rFonts w:ascii="Times New Roman" w:hAnsi="Times New Roman" w:cs="Times New Roman"/>
          <w:sz w:val="28"/>
          <w:szCs w:val="28"/>
        </w:rPr>
        <w:t xml:space="preserve">2. Báo giá này có hiệu lực trong vòng: .... ngày, kể từ ngày ... tháng ... năm ... </w:t>
      </w:r>
      <w:r w:rsidRPr="00510A68">
        <w:rPr>
          <w:rFonts w:ascii="Times New Roman" w:hAnsi="Times New Roman" w:cs="Times New Roman"/>
          <w:i/>
          <w:iCs/>
          <w:sz w:val="28"/>
          <w:szCs w:val="28"/>
        </w:rPr>
        <w:t>[ghi cụ thể số ngày nhưng không nhỏ hơn 90 ngày]</w:t>
      </w:r>
      <w:r w:rsidRPr="00510A68">
        <w:rPr>
          <w:rFonts w:ascii="Times New Roman" w:hAnsi="Times New Roman" w:cs="Times New Roman"/>
          <w:sz w:val="28"/>
          <w:szCs w:val="28"/>
        </w:rPr>
        <w:t xml:space="preserve">, kể từ ngày ... tháng... năm ... </w:t>
      </w:r>
      <w:r w:rsidRPr="00510A68">
        <w:rPr>
          <w:rFonts w:ascii="Times New Roman" w:hAnsi="Times New Roman" w:cs="Times New Roman"/>
          <w:i/>
          <w:iCs/>
          <w:sz w:val="28"/>
          <w:szCs w:val="28"/>
        </w:rPr>
        <w:t>[ghi ngày ....tháng...năm... kết thúc nhận báo giá phù hợp với thông tin tại khoản 5 Mục I - Yêu cầu báo giá].</w:t>
      </w:r>
    </w:p>
    <w:p w14:paraId="5FDEFC50" w14:textId="77777777" w:rsidR="0062349D" w:rsidRPr="00510A68" w:rsidRDefault="0062349D" w:rsidP="0062349D">
      <w:pPr>
        <w:spacing w:after="0" w:line="240" w:lineRule="auto"/>
        <w:rPr>
          <w:rFonts w:ascii="Times New Roman" w:hAnsi="Times New Roman" w:cs="Times New Roman"/>
          <w:sz w:val="28"/>
          <w:szCs w:val="28"/>
        </w:rPr>
      </w:pPr>
      <w:r w:rsidRPr="00510A68">
        <w:rPr>
          <w:rFonts w:ascii="Times New Roman" w:hAnsi="Times New Roman" w:cs="Times New Roman"/>
          <w:sz w:val="28"/>
          <w:szCs w:val="28"/>
        </w:rPr>
        <w:t>3. Chúng tôi cam kết:</w:t>
      </w:r>
    </w:p>
    <w:p w14:paraId="08826E98" w14:textId="77777777" w:rsidR="0062349D" w:rsidRPr="00510A68" w:rsidRDefault="0062349D" w:rsidP="0062349D">
      <w:pPr>
        <w:spacing w:after="0" w:line="240" w:lineRule="auto"/>
        <w:rPr>
          <w:rFonts w:ascii="Times New Roman" w:hAnsi="Times New Roman" w:cs="Times New Roman"/>
          <w:sz w:val="28"/>
          <w:szCs w:val="28"/>
        </w:rPr>
      </w:pPr>
      <w:r w:rsidRPr="00510A68">
        <w:rPr>
          <w:rFonts w:ascii="Times New Roman" w:hAnsi="Times New Roman" w:cs="Times New Roman"/>
          <w:sz w:val="28"/>
          <w:szCs w:val="28"/>
        </w:rPr>
        <w:t xml:space="preserve">- Không đang trong quá trình thực hiện thủ tục giải thể hoặc bị thu hồi Giấy chứng nhận đăng ký doanh nghiệp hoặc Giấy chứng nhận đăng ký hộ kinh doanh hoặc các </w:t>
      </w:r>
      <w:r w:rsidRPr="00510A68">
        <w:rPr>
          <w:rFonts w:ascii="Times New Roman" w:hAnsi="Times New Roman" w:cs="Times New Roman"/>
          <w:sz w:val="28"/>
          <w:szCs w:val="28"/>
        </w:rPr>
        <w:lastRenderedPageBreak/>
        <w:t>tài liệu tương đương khác; không thuộc trường hợp mất khả năng thanh toán theo quy định của pháp luật về doanh nghiệp.</w:t>
      </w:r>
    </w:p>
    <w:p w14:paraId="0ED9756B" w14:textId="77777777" w:rsidR="0062349D" w:rsidRPr="00510A68" w:rsidRDefault="0062349D" w:rsidP="0062349D">
      <w:pPr>
        <w:spacing w:after="0" w:line="240" w:lineRule="auto"/>
        <w:rPr>
          <w:rFonts w:ascii="Times New Roman" w:hAnsi="Times New Roman" w:cs="Times New Roman"/>
          <w:sz w:val="28"/>
          <w:szCs w:val="28"/>
        </w:rPr>
      </w:pPr>
      <w:r w:rsidRPr="00510A68">
        <w:rPr>
          <w:rFonts w:ascii="Times New Roman" w:hAnsi="Times New Roman" w:cs="Times New Roman"/>
          <w:sz w:val="28"/>
          <w:szCs w:val="28"/>
        </w:rPr>
        <w:t xml:space="preserve">- Giá trị của </w:t>
      </w:r>
      <w:r w:rsidR="00AD0AA7" w:rsidRPr="00510A68">
        <w:rPr>
          <w:rFonts w:ascii="Times New Roman" w:hAnsi="Times New Roman" w:cs="Times New Roman"/>
          <w:sz w:val="28"/>
          <w:szCs w:val="28"/>
        </w:rPr>
        <w:t>dịch vụ</w:t>
      </w:r>
      <w:r w:rsidRPr="00510A68">
        <w:rPr>
          <w:rFonts w:ascii="Times New Roman" w:hAnsi="Times New Roman" w:cs="Times New Roman"/>
          <w:sz w:val="28"/>
          <w:szCs w:val="28"/>
        </w:rPr>
        <w:t xml:space="preserve"> nêu trong báo giá là phù hợp, không vi phạm quy định của pháp luật về cạnh tranh, bán phá giá.</w:t>
      </w:r>
    </w:p>
    <w:p w14:paraId="477A4630" w14:textId="77777777" w:rsidR="0062349D" w:rsidRPr="00510A68" w:rsidRDefault="0062349D" w:rsidP="0062349D">
      <w:pPr>
        <w:spacing w:after="0" w:line="240" w:lineRule="auto"/>
        <w:rPr>
          <w:rFonts w:ascii="Times New Roman" w:hAnsi="Times New Roman" w:cs="Times New Roman"/>
          <w:sz w:val="28"/>
          <w:szCs w:val="28"/>
        </w:rPr>
      </w:pPr>
      <w:r w:rsidRPr="00510A68">
        <w:rPr>
          <w:rFonts w:ascii="Times New Roman" w:hAnsi="Times New Roman" w:cs="Times New Roman"/>
          <w:sz w:val="28"/>
          <w:szCs w:val="28"/>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62349D" w:rsidRPr="00510A68" w14:paraId="7D05EE43" w14:textId="77777777" w:rsidTr="005D4677">
        <w:tc>
          <w:tcPr>
            <w:tcW w:w="2500" w:type="pct"/>
            <w:tcBorders>
              <w:top w:val="nil"/>
              <w:left w:val="nil"/>
              <w:bottom w:val="nil"/>
              <w:right w:val="nil"/>
              <w:tl2br w:val="nil"/>
              <w:tr2bl w:val="nil"/>
            </w:tcBorders>
            <w:tcMar>
              <w:top w:w="0" w:type="dxa"/>
              <w:left w:w="108" w:type="dxa"/>
              <w:bottom w:w="0" w:type="dxa"/>
              <w:right w:w="108" w:type="dxa"/>
            </w:tcMar>
          </w:tcPr>
          <w:p w14:paraId="38E381BF" w14:textId="77777777" w:rsidR="0062349D" w:rsidRPr="00510A68" w:rsidRDefault="0062349D" w:rsidP="005D4677">
            <w:pPr>
              <w:spacing w:before="120"/>
              <w:rPr>
                <w:rFonts w:ascii="Times New Roman" w:hAnsi="Times New Roman" w:cs="Times New Roman"/>
                <w:sz w:val="28"/>
                <w:szCs w:val="28"/>
              </w:rPr>
            </w:pPr>
            <w:r w:rsidRPr="00510A68">
              <w:rPr>
                <w:rFonts w:ascii="Times New Roman" w:hAnsi="Times New Roman" w:cs="Times New Roman"/>
                <w:sz w:val="28"/>
                <w:szCs w:val="28"/>
              </w:rPr>
              <w:t> </w:t>
            </w:r>
          </w:p>
        </w:tc>
        <w:tc>
          <w:tcPr>
            <w:tcW w:w="2500" w:type="pct"/>
            <w:tcBorders>
              <w:top w:val="nil"/>
              <w:left w:val="nil"/>
              <w:bottom w:val="nil"/>
              <w:right w:val="nil"/>
              <w:tl2br w:val="nil"/>
              <w:tr2bl w:val="nil"/>
            </w:tcBorders>
            <w:tcMar>
              <w:top w:w="0" w:type="dxa"/>
              <w:left w:w="108" w:type="dxa"/>
              <w:bottom w:w="0" w:type="dxa"/>
              <w:right w:w="108" w:type="dxa"/>
            </w:tcMar>
          </w:tcPr>
          <w:p w14:paraId="0AF53BDB" w14:textId="77777777" w:rsidR="0062349D" w:rsidRPr="00510A68" w:rsidRDefault="0062349D" w:rsidP="005D4677">
            <w:pPr>
              <w:spacing w:before="120"/>
              <w:jc w:val="center"/>
              <w:rPr>
                <w:rFonts w:ascii="Times New Roman" w:hAnsi="Times New Roman" w:cs="Times New Roman"/>
                <w:sz w:val="28"/>
                <w:szCs w:val="28"/>
              </w:rPr>
            </w:pPr>
            <w:r w:rsidRPr="00510A68">
              <w:rPr>
                <w:rFonts w:ascii="Times New Roman" w:hAnsi="Times New Roman" w:cs="Times New Roman"/>
                <w:sz w:val="28"/>
                <w:szCs w:val="28"/>
              </w:rPr>
              <w:t>……, ngày.... tháng....năm....</w:t>
            </w:r>
            <w:r w:rsidRPr="00510A68">
              <w:rPr>
                <w:rFonts w:ascii="Times New Roman" w:hAnsi="Times New Roman" w:cs="Times New Roman"/>
                <w:sz w:val="28"/>
                <w:szCs w:val="28"/>
              </w:rPr>
              <w:br/>
            </w:r>
            <w:r w:rsidRPr="00510A68">
              <w:rPr>
                <w:rFonts w:ascii="Times New Roman" w:hAnsi="Times New Roman" w:cs="Times New Roman"/>
                <w:b/>
                <w:bCs/>
                <w:sz w:val="28"/>
                <w:szCs w:val="28"/>
              </w:rPr>
              <w:t>Đại diện hợp pháp của nhà cung cấp</w:t>
            </w:r>
            <w:r w:rsidRPr="00510A68">
              <w:rPr>
                <w:rFonts w:ascii="Times New Roman" w:hAnsi="Times New Roman" w:cs="Times New Roman"/>
                <w:b/>
                <w:bCs/>
                <w:sz w:val="28"/>
                <w:szCs w:val="28"/>
              </w:rPr>
              <w:br/>
            </w:r>
            <w:r w:rsidRPr="00510A68">
              <w:rPr>
                <w:rFonts w:ascii="Times New Roman" w:hAnsi="Times New Roman" w:cs="Times New Roman"/>
                <w:i/>
                <w:iCs/>
                <w:sz w:val="28"/>
                <w:szCs w:val="28"/>
              </w:rPr>
              <w:t>(Ký tên, đóng dấu (nếu có))</w:t>
            </w:r>
          </w:p>
        </w:tc>
      </w:tr>
    </w:tbl>
    <w:p w14:paraId="679278E6" w14:textId="77777777" w:rsidR="0062349D" w:rsidRPr="00510A68" w:rsidRDefault="0062349D" w:rsidP="0062349D">
      <w:pPr>
        <w:spacing w:before="120" w:after="280" w:afterAutospacing="1"/>
        <w:rPr>
          <w:rFonts w:ascii="Times New Roman" w:hAnsi="Times New Roman" w:cs="Times New Roman"/>
          <w:sz w:val="28"/>
          <w:szCs w:val="28"/>
        </w:rPr>
      </w:pPr>
      <w:r w:rsidRPr="00510A68">
        <w:rPr>
          <w:rFonts w:ascii="Times New Roman" w:hAnsi="Times New Roman" w:cs="Times New Roman"/>
          <w:b/>
          <w:bCs/>
          <w:i/>
          <w:iCs/>
          <w:sz w:val="28"/>
          <w:szCs w:val="28"/>
        </w:rPr>
        <w:t>Ghi chú:</w:t>
      </w:r>
    </w:p>
    <w:p w14:paraId="7934F36E" w14:textId="77777777" w:rsidR="0062349D" w:rsidRPr="00510A68" w:rsidRDefault="0062349D" w:rsidP="0062349D">
      <w:pPr>
        <w:spacing w:before="120" w:after="280" w:afterAutospacing="1"/>
        <w:rPr>
          <w:rFonts w:ascii="Times New Roman" w:eastAsia="Calibri" w:hAnsi="Times New Roman" w:cs="Times New Roman"/>
          <w:w w:val="103"/>
          <w:sz w:val="28"/>
          <w:szCs w:val="28"/>
        </w:rPr>
      </w:pPr>
      <w:r w:rsidRPr="00510A68">
        <w:rPr>
          <w:rFonts w:ascii="Times New Roman" w:hAnsi="Times New Roman" w:cs="Times New Roman"/>
          <w:i/>
          <w:iCs/>
          <w:sz w:val="28"/>
          <w:szCs w:val="28"/>
        </w:rPr>
        <w:t>(1) Nhà cung cấp điền đầy đủ các thông tin để báo giá theo Mẫu này</w:t>
      </w:r>
      <w:r w:rsidRPr="00510A68">
        <w:rPr>
          <w:rFonts w:ascii="Times New Roman" w:eastAsia="Calibri" w:hAnsi="Times New Roman" w:cs="Times New Roman"/>
          <w:w w:val="103"/>
          <w:sz w:val="28"/>
          <w:szCs w:val="28"/>
        </w:rPr>
        <w:t>.</w:t>
      </w:r>
    </w:p>
    <w:p w14:paraId="7F6BC808" w14:textId="77777777" w:rsidR="0062349D" w:rsidRDefault="0062349D" w:rsidP="0062349D">
      <w:pPr>
        <w:spacing w:before="120" w:after="120" w:line="312" w:lineRule="auto"/>
        <w:jc w:val="both"/>
        <w:rPr>
          <w:rFonts w:ascii="Times New Roman" w:eastAsia="Calibri" w:hAnsi="Times New Roman" w:cs="Times New Roman"/>
          <w:w w:val="103"/>
          <w:sz w:val="28"/>
          <w:szCs w:val="28"/>
        </w:rPr>
      </w:pPr>
    </w:p>
    <w:p w14:paraId="64E5CB86"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5EBDADD1"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2DC21879" w14:textId="77777777" w:rsidR="0062349D" w:rsidRDefault="0062349D" w:rsidP="0001785D">
      <w:pPr>
        <w:spacing w:before="120" w:after="120" w:line="312" w:lineRule="auto"/>
        <w:jc w:val="both"/>
        <w:rPr>
          <w:rFonts w:ascii="Times New Roman" w:eastAsia="Calibri" w:hAnsi="Times New Roman" w:cs="Times New Roman"/>
          <w:w w:val="103"/>
          <w:sz w:val="28"/>
          <w:szCs w:val="28"/>
        </w:rPr>
      </w:pPr>
    </w:p>
    <w:p w14:paraId="0A31A2DE"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2D41C803"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4FA2D8C1"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356250C3"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17C10ADB"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63CA2802"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5D6DB442" w14:textId="77777777" w:rsidR="004E34C9" w:rsidRDefault="004E34C9" w:rsidP="0001785D">
      <w:pPr>
        <w:spacing w:before="120" w:after="120" w:line="312" w:lineRule="auto"/>
        <w:jc w:val="both"/>
        <w:rPr>
          <w:rFonts w:ascii="Times New Roman" w:eastAsia="Calibri" w:hAnsi="Times New Roman" w:cs="Times New Roman"/>
          <w:w w:val="103"/>
          <w:sz w:val="28"/>
          <w:szCs w:val="28"/>
        </w:rPr>
      </w:pPr>
    </w:p>
    <w:p w14:paraId="54A93885"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7AEA1969"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01DDBBD9"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327C1A1F"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5E02EA22"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30DD0726"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2A680CC1"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74BE1AAE"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p w14:paraId="549F0191" w14:textId="77777777" w:rsidR="003E0559" w:rsidRDefault="003E0559" w:rsidP="0001785D">
      <w:pPr>
        <w:spacing w:before="120" w:after="120" w:line="312" w:lineRule="auto"/>
        <w:jc w:val="both"/>
        <w:rPr>
          <w:rFonts w:ascii="Times New Roman" w:eastAsia="Calibri" w:hAnsi="Times New Roman" w:cs="Times New Roman"/>
          <w:w w:val="103"/>
          <w:sz w:val="28"/>
          <w:szCs w:val="28"/>
        </w:rPr>
      </w:pPr>
    </w:p>
    <w:sectPr w:rsidR="003E0559" w:rsidSect="00811629">
      <w:pgSz w:w="11906" w:h="16838" w:code="9"/>
      <w:pgMar w:top="964" w:right="964" w:bottom="96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D0A7" w14:textId="77777777" w:rsidR="00E576B8" w:rsidRDefault="00E576B8" w:rsidP="00276C37">
      <w:pPr>
        <w:spacing w:after="0" w:line="240" w:lineRule="auto"/>
      </w:pPr>
      <w:r>
        <w:separator/>
      </w:r>
    </w:p>
  </w:endnote>
  <w:endnote w:type="continuationSeparator" w:id="0">
    <w:p w14:paraId="2B5F7736" w14:textId="77777777" w:rsidR="00E576B8" w:rsidRDefault="00E576B8"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0F84" w14:textId="77777777" w:rsidR="00E576B8" w:rsidRDefault="00E576B8" w:rsidP="00276C37">
      <w:pPr>
        <w:spacing w:after="0" w:line="240" w:lineRule="auto"/>
      </w:pPr>
      <w:r>
        <w:separator/>
      </w:r>
    </w:p>
  </w:footnote>
  <w:footnote w:type="continuationSeparator" w:id="0">
    <w:p w14:paraId="549B73F8" w14:textId="77777777" w:rsidR="00E576B8" w:rsidRDefault="00E576B8"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82617988">
    <w:abstractNumId w:val="9"/>
  </w:num>
  <w:num w:numId="2" w16cid:durableId="910235679">
    <w:abstractNumId w:val="7"/>
  </w:num>
  <w:num w:numId="3" w16cid:durableId="1057776426">
    <w:abstractNumId w:val="6"/>
  </w:num>
  <w:num w:numId="4" w16cid:durableId="2075345594">
    <w:abstractNumId w:val="5"/>
  </w:num>
  <w:num w:numId="5" w16cid:durableId="326635124">
    <w:abstractNumId w:val="4"/>
  </w:num>
  <w:num w:numId="6" w16cid:durableId="1973710540">
    <w:abstractNumId w:val="8"/>
  </w:num>
  <w:num w:numId="7" w16cid:durableId="741871062">
    <w:abstractNumId w:val="3"/>
  </w:num>
  <w:num w:numId="8" w16cid:durableId="1014764684">
    <w:abstractNumId w:val="2"/>
  </w:num>
  <w:num w:numId="9" w16cid:durableId="1385250228">
    <w:abstractNumId w:val="1"/>
  </w:num>
  <w:num w:numId="10" w16cid:durableId="756513107">
    <w:abstractNumId w:val="0"/>
  </w:num>
  <w:num w:numId="11" w16cid:durableId="1359350513">
    <w:abstractNumId w:val="10"/>
  </w:num>
  <w:num w:numId="12" w16cid:durableId="1411193435">
    <w:abstractNumId w:val="11"/>
  </w:num>
  <w:num w:numId="13" w16cid:durableId="1052538441">
    <w:abstractNumId w:val="14"/>
  </w:num>
  <w:num w:numId="14" w16cid:durableId="740953893">
    <w:abstractNumId w:val="12"/>
  </w:num>
  <w:num w:numId="15" w16cid:durableId="193740049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70343"/>
    <w:rsid w:val="00080A4C"/>
    <w:rsid w:val="000C1010"/>
    <w:rsid w:val="000C4AF2"/>
    <w:rsid w:val="000D224F"/>
    <w:rsid w:val="000E730A"/>
    <w:rsid w:val="000F11F4"/>
    <w:rsid w:val="0015731F"/>
    <w:rsid w:val="001865E7"/>
    <w:rsid w:val="001B0E32"/>
    <w:rsid w:val="001C4C25"/>
    <w:rsid w:val="001D0963"/>
    <w:rsid w:val="001E4D03"/>
    <w:rsid w:val="00204848"/>
    <w:rsid w:val="00230590"/>
    <w:rsid w:val="00246D1E"/>
    <w:rsid w:val="002625BA"/>
    <w:rsid w:val="00276C37"/>
    <w:rsid w:val="002A03FC"/>
    <w:rsid w:val="002A717D"/>
    <w:rsid w:val="002C1660"/>
    <w:rsid w:val="002C5975"/>
    <w:rsid w:val="002F14F6"/>
    <w:rsid w:val="002F16B8"/>
    <w:rsid w:val="00303B54"/>
    <w:rsid w:val="003145BF"/>
    <w:rsid w:val="00326D9F"/>
    <w:rsid w:val="00367534"/>
    <w:rsid w:val="00370AA9"/>
    <w:rsid w:val="00381687"/>
    <w:rsid w:val="00382044"/>
    <w:rsid w:val="00385EFF"/>
    <w:rsid w:val="003A3991"/>
    <w:rsid w:val="003B0D21"/>
    <w:rsid w:val="003B22EB"/>
    <w:rsid w:val="003B6342"/>
    <w:rsid w:val="003C54C6"/>
    <w:rsid w:val="003E0559"/>
    <w:rsid w:val="0042509C"/>
    <w:rsid w:val="004378E6"/>
    <w:rsid w:val="0044390D"/>
    <w:rsid w:val="00470AE6"/>
    <w:rsid w:val="00476FAB"/>
    <w:rsid w:val="004928CD"/>
    <w:rsid w:val="00492F2A"/>
    <w:rsid w:val="004D59F3"/>
    <w:rsid w:val="004D64FF"/>
    <w:rsid w:val="004E34C9"/>
    <w:rsid w:val="004F3B7A"/>
    <w:rsid w:val="004F4C3B"/>
    <w:rsid w:val="00502953"/>
    <w:rsid w:val="005046A4"/>
    <w:rsid w:val="00510A68"/>
    <w:rsid w:val="0051262E"/>
    <w:rsid w:val="005152E1"/>
    <w:rsid w:val="00516118"/>
    <w:rsid w:val="00531E81"/>
    <w:rsid w:val="00536976"/>
    <w:rsid w:val="0054156B"/>
    <w:rsid w:val="00546964"/>
    <w:rsid w:val="005521AA"/>
    <w:rsid w:val="00552D75"/>
    <w:rsid w:val="00553177"/>
    <w:rsid w:val="00562D46"/>
    <w:rsid w:val="005725FF"/>
    <w:rsid w:val="00572D0F"/>
    <w:rsid w:val="00574A62"/>
    <w:rsid w:val="00592B39"/>
    <w:rsid w:val="005970F9"/>
    <w:rsid w:val="005A4D3F"/>
    <w:rsid w:val="0060653A"/>
    <w:rsid w:val="00612E3C"/>
    <w:rsid w:val="0062349D"/>
    <w:rsid w:val="00634E60"/>
    <w:rsid w:val="006430F6"/>
    <w:rsid w:val="00644591"/>
    <w:rsid w:val="00652333"/>
    <w:rsid w:val="00666773"/>
    <w:rsid w:val="00675DD8"/>
    <w:rsid w:val="006C79A7"/>
    <w:rsid w:val="007110D4"/>
    <w:rsid w:val="00711881"/>
    <w:rsid w:val="00712288"/>
    <w:rsid w:val="007125BF"/>
    <w:rsid w:val="00732EAC"/>
    <w:rsid w:val="00750FDE"/>
    <w:rsid w:val="0075713A"/>
    <w:rsid w:val="0075737F"/>
    <w:rsid w:val="0077487B"/>
    <w:rsid w:val="00775B04"/>
    <w:rsid w:val="00792B9B"/>
    <w:rsid w:val="007933F1"/>
    <w:rsid w:val="0079754D"/>
    <w:rsid w:val="007A63D4"/>
    <w:rsid w:val="007A799C"/>
    <w:rsid w:val="007B6A48"/>
    <w:rsid w:val="007F7627"/>
    <w:rsid w:val="00811629"/>
    <w:rsid w:val="00850AA9"/>
    <w:rsid w:val="00860858"/>
    <w:rsid w:val="0086718C"/>
    <w:rsid w:val="0088477B"/>
    <w:rsid w:val="008C1485"/>
    <w:rsid w:val="008D132C"/>
    <w:rsid w:val="008D6493"/>
    <w:rsid w:val="008E702D"/>
    <w:rsid w:val="008F7812"/>
    <w:rsid w:val="009069B1"/>
    <w:rsid w:val="00907B3D"/>
    <w:rsid w:val="00912133"/>
    <w:rsid w:val="0091221D"/>
    <w:rsid w:val="0093723C"/>
    <w:rsid w:val="00977152"/>
    <w:rsid w:val="0099283C"/>
    <w:rsid w:val="009F4134"/>
    <w:rsid w:val="00A02294"/>
    <w:rsid w:val="00A04591"/>
    <w:rsid w:val="00A15546"/>
    <w:rsid w:val="00A2668B"/>
    <w:rsid w:val="00A442C0"/>
    <w:rsid w:val="00A806FA"/>
    <w:rsid w:val="00A979AA"/>
    <w:rsid w:val="00AA19BA"/>
    <w:rsid w:val="00AA77D1"/>
    <w:rsid w:val="00AB22B9"/>
    <w:rsid w:val="00AB52B6"/>
    <w:rsid w:val="00AD0AA7"/>
    <w:rsid w:val="00AD7D61"/>
    <w:rsid w:val="00AE5FDD"/>
    <w:rsid w:val="00AE6CCE"/>
    <w:rsid w:val="00B00855"/>
    <w:rsid w:val="00B04D98"/>
    <w:rsid w:val="00B143B8"/>
    <w:rsid w:val="00B17914"/>
    <w:rsid w:val="00B21877"/>
    <w:rsid w:val="00B31C5A"/>
    <w:rsid w:val="00B34238"/>
    <w:rsid w:val="00B51F10"/>
    <w:rsid w:val="00B54235"/>
    <w:rsid w:val="00B711FB"/>
    <w:rsid w:val="00B7262B"/>
    <w:rsid w:val="00B804CF"/>
    <w:rsid w:val="00BA1917"/>
    <w:rsid w:val="00BB25DD"/>
    <w:rsid w:val="00BC4088"/>
    <w:rsid w:val="00BE1620"/>
    <w:rsid w:val="00BE4783"/>
    <w:rsid w:val="00BF10C4"/>
    <w:rsid w:val="00C02641"/>
    <w:rsid w:val="00C125E7"/>
    <w:rsid w:val="00C17939"/>
    <w:rsid w:val="00C9332A"/>
    <w:rsid w:val="00CC3522"/>
    <w:rsid w:val="00CC7AAA"/>
    <w:rsid w:val="00CD6899"/>
    <w:rsid w:val="00D06D28"/>
    <w:rsid w:val="00D22A38"/>
    <w:rsid w:val="00D72A78"/>
    <w:rsid w:val="00DA14AF"/>
    <w:rsid w:val="00DA5998"/>
    <w:rsid w:val="00DB1BC4"/>
    <w:rsid w:val="00DC21A2"/>
    <w:rsid w:val="00DC2A08"/>
    <w:rsid w:val="00DD3711"/>
    <w:rsid w:val="00DE6D12"/>
    <w:rsid w:val="00DF172A"/>
    <w:rsid w:val="00E2724B"/>
    <w:rsid w:val="00E3432D"/>
    <w:rsid w:val="00E51AA3"/>
    <w:rsid w:val="00E576B8"/>
    <w:rsid w:val="00E603A6"/>
    <w:rsid w:val="00E61429"/>
    <w:rsid w:val="00E62D37"/>
    <w:rsid w:val="00E666F1"/>
    <w:rsid w:val="00E736DF"/>
    <w:rsid w:val="00E760AE"/>
    <w:rsid w:val="00E829BD"/>
    <w:rsid w:val="00E82B6E"/>
    <w:rsid w:val="00E92CEB"/>
    <w:rsid w:val="00ED55C7"/>
    <w:rsid w:val="00EE2006"/>
    <w:rsid w:val="00EF64C5"/>
    <w:rsid w:val="00F07141"/>
    <w:rsid w:val="00F344E7"/>
    <w:rsid w:val="00F4766B"/>
    <w:rsid w:val="00F80839"/>
    <w:rsid w:val="00F8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825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9D"/>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2A717D"/>
  </w:style>
  <w:style w:type="paragraph" w:customStyle="1" w:styleId="DefaultParagraphFontParaCharCharCharCharChar">
    <w:name w:val="Default Paragraph Font Para Char Char Char Char Char"/>
    <w:autoRedefine/>
    <w:rsid w:val="002A717D"/>
    <w:pPr>
      <w:tabs>
        <w:tab w:val="left" w:pos="1152"/>
      </w:tabs>
      <w:spacing w:before="120" w:after="120" w:line="312" w:lineRule="auto"/>
    </w:pPr>
    <w:rPr>
      <w:rFonts w:ascii="Arial" w:eastAsia="Times New Roman" w:hAnsi="Arial" w:cs="Arial"/>
      <w:sz w:val="26"/>
      <w:szCs w:val="26"/>
      <w:lang w:val="en-US"/>
    </w:rPr>
  </w:style>
  <w:style w:type="character" w:customStyle="1" w:styleId="OnceABox">
    <w:name w:val="OnceABox"/>
    <w:rsid w:val="002A717D"/>
    <w:rPr>
      <w:b/>
      <w:bCs/>
      <w:color w:val="FF0000"/>
      <w:sz w:val="22"/>
      <w:szCs w:val="22"/>
    </w:rPr>
  </w:style>
  <w:style w:type="table" w:customStyle="1" w:styleId="TableGrid2">
    <w:name w:val="Table Grid2"/>
    <w:basedOn w:val="TableNormal"/>
    <w:next w:val="TableGrid"/>
    <w:uiPriority w:val="59"/>
    <w:rsid w:val="002A717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A717D"/>
    <w:pPr>
      <w:spacing w:line="240" w:lineRule="exact"/>
    </w:pPr>
    <w:rPr>
      <w:rFonts w:ascii="Tahoma" w:eastAsia="MS Mincho" w:hAnsi="Tahoma" w:cs="Times New Roman"/>
      <w:bCs/>
      <w:sz w:val="20"/>
      <w:szCs w:val="20"/>
      <w:lang w:val="en-US"/>
    </w:rPr>
  </w:style>
  <w:style w:type="character" w:styleId="Strong">
    <w:name w:val="Strong"/>
    <w:uiPriority w:val="22"/>
    <w:qFormat/>
    <w:rsid w:val="002A717D"/>
    <w:rPr>
      <w:b/>
      <w:bCs/>
    </w:rPr>
  </w:style>
  <w:style w:type="character" w:styleId="Hyperlink">
    <w:name w:val="Hyperlink"/>
    <w:uiPriority w:val="99"/>
    <w:semiHidden/>
    <w:unhideWhenUsed/>
    <w:rsid w:val="002A71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782E9-449F-4052-B2FB-D8E4EF19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135</cp:revision>
  <cp:lastPrinted>2026-02-26T09:57:00Z</cp:lastPrinted>
  <dcterms:created xsi:type="dcterms:W3CDTF">2023-07-07T03:07:00Z</dcterms:created>
  <dcterms:modified xsi:type="dcterms:W3CDTF">2026-02-27T04:26:00Z</dcterms:modified>
</cp:coreProperties>
</file>